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6B" w:rsidRPr="00A42D2C" w:rsidRDefault="00F50830" w:rsidP="00A42D2C">
      <w:pPr>
        <w:pStyle w:val="a3"/>
        <w:spacing w:line="276" w:lineRule="auto"/>
        <w:ind w:firstLine="709"/>
        <w:rPr>
          <w:sz w:val="28"/>
          <w:szCs w:val="28"/>
        </w:rPr>
      </w:pPr>
      <w:r>
        <w:rPr>
          <w:sz w:val="28"/>
          <w:szCs w:val="28"/>
        </w:rPr>
        <w:t xml:space="preserve"> </w:t>
      </w:r>
      <w:bookmarkStart w:id="0" w:name="_GoBack"/>
      <w:bookmarkEnd w:id="0"/>
      <w:r w:rsidR="00367D6B" w:rsidRPr="00A42D2C">
        <w:rPr>
          <w:sz w:val="28"/>
          <w:szCs w:val="28"/>
        </w:rPr>
        <w:tab/>
        <w:t xml:space="preserve">                                                                                        ПРОЕКТ</w:t>
      </w:r>
    </w:p>
    <w:p w:rsidR="008B3019" w:rsidRPr="00A42D2C" w:rsidRDefault="008B3019" w:rsidP="00A42D2C">
      <w:pPr>
        <w:pStyle w:val="a3"/>
        <w:spacing w:line="276" w:lineRule="auto"/>
        <w:ind w:firstLine="709"/>
        <w:rPr>
          <w:sz w:val="28"/>
          <w:szCs w:val="28"/>
        </w:rPr>
      </w:pPr>
      <w:r w:rsidRPr="00A42D2C">
        <w:rPr>
          <w:sz w:val="28"/>
          <w:szCs w:val="28"/>
        </w:rPr>
        <w:t xml:space="preserve">АДМИНИСТРАЦИЯ ГОРОДА КРАСНОЯРСКА </w:t>
      </w:r>
    </w:p>
    <w:p w:rsidR="008B3019" w:rsidRPr="00A42D2C" w:rsidRDefault="008B3019" w:rsidP="00A42D2C">
      <w:pPr>
        <w:pStyle w:val="a8"/>
        <w:spacing w:after="0" w:line="276" w:lineRule="auto"/>
        <w:ind w:firstLine="709"/>
        <w:rPr>
          <w:rFonts w:ascii="Times New Roman" w:hAnsi="Times New Roman" w:cs="Times New Roman"/>
          <w:b/>
          <w:bCs/>
          <w:sz w:val="28"/>
          <w:szCs w:val="28"/>
        </w:rPr>
      </w:pPr>
      <w:r w:rsidRPr="00A42D2C">
        <w:rPr>
          <w:rFonts w:ascii="Times New Roman" w:hAnsi="Times New Roman" w:cs="Times New Roman"/>
          <w:b/>
          <w:bCs/>
          <w:sz w:val="28"/>
          <w:szCs w:val="28"/>
        </w:rPr>
        <w:t xml:space="preserve">постановление комиссии по делам несовершеннолетних и защите их прав администрации города </w:t>
      </w:r>
    </w:p>
    <w:p w:rsidR="008B3019" w:rsidRPr="00A42D2C" w:rsidRDefault="008B3019" w:rsidP="00A42D2C">
      <w:pPr>
        <w:spacing w:line="276" w:lineRule="auto"/>
        <w:jc w:val="center"/>
        <w:rPr>
          <w:b/>
          <w:bCs/>
          <w:sz w:val="28"/>
          <w:szCs w:val="28"/>
        </w:rPr>
      </w:pPr>
    </w:p>
    <w:p w:rsidR="008B3019" w:rsidRPr="00A42D2C" w:rsidRDefault="008B3019" w:rsidP="00A42D2C">
      <w:pPr>
        <w:spacing w:line="276" w:lineRule="auto"/>
        <w:jc w:val="center"/>
        <w:rPr>
          <w:b/>
          <w:bCs/>
          <w:sz w:val="28"/>
          <w:szCs w:val="28"/>
        </w:rPr>
      </w:pPr>
    </w:p>
    <w:p w:rsidR="008B3019" w:rsidRPr="00A42D2C" w:rsidRDefault="005A58D2" w:rsidP="00A42D2C">
      <w:pPr>
        <w:spacing w:line="276" w:lineRule="auto"/>
        <w:ind w:firstLine="0"/>
        <w:jc w:val="both"/>
        <w:rPr>
          <w:sz w:val="28"/>
          <w:szCs w:val="28"/>
        </w:rPr>
      </w:pPr>
      <w:r>
        <w:rPr>
          <w:sz w:val="28"/>
          <w:szCs w:val="28"/>
        </w:rPr>
        <w:t>29</w:t>
      </w:r>
      <w:r w:rsidR="00E83A8D">
        <w:rPr>
          <w:sz w:val="28"/>
          <w:szCs w:val="28"/>
        </w:rPr>
        <w:t>.12.202</w:t>
      </w:r>
      <w:r w:rsidR="00E607E6">
        <w:rPr>
          <w:sz w:val="28"/>
          <w:szCs w:val="28"/>
        </w:rPr>
        <w:t>2</w:t>
      </w:r>
      <w:r w:rsidR="008B3019" w:rsidRPr="00A42D2C">
        <w:rPr>
          <w:sz w:val="28"/>
          <w:szCs w:val="28"/>
        </w:rPr>
        <w:t xml:space="preserve">                                         г. Красноярск              </w:t>
      </w:r>
      <w:r>
        <w:rPr>
          <w:sz w:val="28"/>
          <w:szCs w:val="28"/>
        </w:rPr>
        <w:t xml:space="preserve">                            № 9</w:t>
      </w:r>
    </w:p>
    <w:p w:rsidR="008B3019" w:rsidRPr="00A42D2C" w:rsidRDefault="008B3019" w:rsidP="00A42D2C">
      <w:pPr>
        <w:pStyle w:val="aa"/>
        <w:tabs>
          <w:tab w:val="left" w:pos="720"/>
        </w:tabs>
        <w:spacing w:line="276" w:lineRule="auto"/>
        <w:rPr>
          <w:i/>
          <w:szCs w:val="28"/>
        </w:rPr>
      </w:pPr>
    </w:p>
    <w:p w:rsidR="005A58D2" w:rsidRPr="005A58D2" w:rsidRDefault="005A58D2" w:rsidP="005A58D2">
      <w:pPr>
        <w:spacing w:line="276" w:lineRule="auto"/>
        <w:jc w:val="both"/>
        <w:rPr>
          <w:bCs/>
          <w:sz w:val="28"/>
          <w:szCs w:val="28"/>
        </w:rPr>
      </w:pPr>
      <w:r w:rsidRPr="005A58D2">
        <w:rPr>
          <w:bCs/>
          <w:sz w:val="28"/>
          <w:szCs w:val="28"/>
        </w:rPr>
        <w:t>Об организации и проведении на территории муниципального образования мероприятий по предотвращению чрезвычайных ситуаций с участием несовершеннолетних детей, в том числе о проведении обследования семей по соблюдению противопожарной безопасности</w:t>
      </w:r>
    </w:p>
    <w:p w:rsidR="00E607E6" w:rsidRPr="00E607E6" w:rsidRDefault="00E607E6" w:rsidP="00E607E6">
      <w:pPr>
        <w:pStyle w:val="aa"/>
        <w:tabs>
          <w:tab w:val="left" w:pos="720"/>
        </w:tabs>
        <w:spacing w:line="276" w:lineRule="auto"/>
        <w:rPr>
          <w:szCs w:val="28"/>
        </w:rPr>
      </w:pPr>
      <w:r w:rsidRPr="00E607E6">
        <w:rPr>
          <w:szCs w:val="28"/>
        </w:rPr>
        <w:t>Комиссия по делам несовершеннолетних и защите их прав администрации города (далее – городская комиссия) в составе:</w:t>
      </w:r>
    </w:p>
    <w:p w:rsidR="00E607E6" w:rsidRPr="00E607E6" w:rsidRDefault="00E607E6" w:rsidP="00E607E6">
      <w:pPr>
        <w:pStyle w:val="aa"/>
        <w:tabs>
          <w:tab w:val="left" w:pos="720"/>
        </w:tabs>
        <w:spacing w:line="276" w:lineRule="auto"/>
        <w:rPr>
          <w:szCs w:val="28"/>
        </w:rPr>
      </w:pPr>
      <w:r w:rsidRPr="00E607E6">
        <w:rPr>
          <w:szCs w:val="28"/>
        </w:rPr>
        <w:t xml:space="preserve">председателя городской комиссии </w:t>
      </w:r>
      <w:r w:rsidRPr="00E607E6">
        <w:rPr>
          <w:b/>
          <w:szCs w:val="28"/>
        </w:rPr>
        <w:t>Антонова Д.А.</w:t>
      </w:r>
      <w:r w:rsidRPr="00E607E6">
        <w:rPr>
          <w:szCs w:val="28"/>
        </w:rPr>
        <w:t xml:space="preserve"> (председательствующий);</w:t>
      </w:r>
    </w:p>
    <w:p w:rsidR="00E607E6" w:rsidRPr="00E607E6" w:rsidRDefault="00E607E6" w:rsidP="00E607E6">
      <w:pPr>
        <w:pStyle w:val="aa"/>
        <w:tabs>
          <w:tab w:val="left" w:pos="720"/>
        </w:tabs>
        <w:spacing w:line="276" w:lineRule="auto"/>
        <w:rPr>
          <w:szCs w:val="28"/>
        </w:rPr>
      </w:pPr>
      <w:r w:rsidRPr="00E607E6">
        <w:rPr>
          <w:szCs w:val="28"/>
        </w:rPr>
        <w:t xml:space="preserve">заместителя председателя городской комиссии </w:t>
      </w:r>
      <w:r w:rsidRPr="00E607E6">
        <w:rPr>
          <w:b/>
          <w:szCs w:val="28"/>
        </w:rPr>
        <w:t>Кобылинского А.А.</w:t>
      </w:r>
      <w:r w:rsidRPr="00E607E6">
        <w:rPr>
          <w:szCs w:val="28"/>
        </w:rPr>
        <w:t>;</w:t>
      </w:r>
    </w:p>
    <w:p w:rsidR="00E607E6" w:rsidRPr="00E607E6" w:rsidRDefault="00E607E6" w:rsidP="00E607E6">
      <w:pPr>
        <w:pStyle w:val="aa"/>
        <w:tabs>
          <w:tab w:val="left" w:pos="720"/>
        </w:tabs>
        <w:spacing w:line="276" w:lineRule="auto"/>
        <w:rPr>
          <w:szCs w:val="28"/>
        </w:rPr>
      </w:pPr>
      <w:r w:rsidRPr="00E607E6">
        <w:rPr>
          <w:szCs w:val="28"/>
        </w:rPr>
        <w:t xml:space="preserve">заместителя председателя городской комиссии </w:t>
      </w:r>
      <w:proofErr w:type="spellStart"/>
      <w:r w:rsidRPr="00E607E6">
        <w:rPr>
          <w:b/>
          <w:szCs w:val="28"/>
        </w:rPr>
        <w:t>Чернышковой</w:t>
      </w:r>
      <w:proofErr w:type="spellEnd"/>
      <w:r w:rsidRPr="00E607E6">
        <w:rPr>
          <w:b/>
          <w:szCs w:val="28"/>
        </w:rPr>
        <w:t xml:space="preserve"> М.В.</w:t>
      </w:r>
      <w:r w:rsidRPr="00E607E6">
        <w:rPr>
          <w:szCs w:val="28"/>
        </w:rPr>
        <w:t>;</w:t>
      </w:r>
    </w:p>
    <w:p w:rsidR="00E607E6" w:rsidRPr="00E607E6" w:rsidRDefault="00E607E6" w:rsidP="00E607E6">
      <w:pPr>
        <w:pStyle w:val="aa"/>
        <w:tabs>
          <w:tab w:val="left" w:pos="720"/>
        </w:tabs>
        <w:spacing w:line="276" w:lineRule="auto"/>
        <w:ind w:firstLine="709"/>
        <w:rPr>
          <w:b/>
          <w:szCs w:val="28"/>
        </w:rPr>
      </w:pPr>
      <w:r w:rsidRPr="00E607E6">
        <w:rPr>
          <w:szCs w:val="28"/>
        </w:rPr>
        <w:t xml:space="preserve">членов городской комиссии: </w:t>
      </w:r>
      <w:r w:rsidRPr="00E607E6">
        <w:rPr>
          <w:b/>
          <w:szCs w:val="28"/>
        </w:rPr>
        <w:t xml:space="preserve">Матвеевой А.С., Беляевой Л.И., </w:t>
      </w:r>
      <w:proofErr w:type="spellStart"/>
      <w:r w:rsidRPr="00E607E6">
        <w:rPr>
          <w:b/>
          <w:szCs w:val="28"/>
        </w:rPr>
        <w:t>Бухгамер</w:t>
      </w:r>
      <w:proofErr w:type="spellEnd"/>
      <w:r w:rsidRPr="00E607E6">
        <w:rPr>
          <w:b/>
          <w:szCs w:val="28"/>
        </w:rPr>
        <w:t xml:space="preserve"> И.А. </w:t>
      </w:r>
      <w:proofErr w:type="spellStart"/>
      <w:r w:rsidRPr="00E607E6">
        <w:rPr>
          <w:b/>
          <w:szCs w:val="28"/>
        </w:rPr>
        <w:t>Зябликова</w:t>
      </w:r>
      <w:proofErr w:type="spellEnd"/>
      <w:r w:rsidRPr="00E607E6">
        <w:rPr>
          <w:b/>
          <w:szCs w:val="28"/>
        </w:rPr>
        <w:t xml:space="preserve"> В.М., Иванова К.Г., Каминского А.В., Ларионовой О.В., Сомовой Е.В., </w:t>
      </w:r>
      <w:proofErr w:type="spellStart"/>
      <w:r w:rsidRPr="00E607E6">
        <w:rPr>
          <w:b/>
          <w:szCs w:val="28"/>
        </w:rPr>
        <w:t>Потылициной</w:t>
      </w:r>
      <w:proofErr w:type="spellEnd"/>
      <w:r w:rsidRPr="00E607E6">
        <w:rPr>
          <w:b/>
          <w:szCs w:val="28"/>
        </w:rPr>
        <w:t xml:space="preserve"> Ю.А., Семеновых О.П., Харитоновой Л.П.</w:t>
      </w:r>
    </w:p>
    <w:p w:rsidR="00E607E6" w:rsidRPr="00E607E6" w:rsidRDefault="00E607E6" w:rsidP="00E607E6">
      <w:pPr>
        <w:pStyle w:val="aa"/>
        <w:tabs>
          <w:tab w:val="left" w:pos="720"/>
        </w:tabs>
        <w:spacing w:line="276" w:lineRule="auto"/>
        <w:rPr>
          <w:szCs w:val="28"/>
        </w:rPr>
      </w:pPr>
      <w:r w:rsidRPr="00E607E6">
        <w:rPr>
          <w:szCs w:val="28"/>
        </w:rPr>
        <w:t xml:space="preserve">в отсутствие членов городской комиссии: </w:t>
      </w:r>
      <w:proofErr w:type="spellStart"/>
      <w:r w:rsidRPr="00E607E6">
        <w:rPr>
          <w:b/>
          <w:szCs w:val="28"/>
        </w:rPr>
        <w:t>Жилинской</w:t>
      </w:r>
      <w:proofErr w:type="spellEnd"/>
      <w:r w:rsidRPr="00E607E6">
        <w:rPr>
          <w:b/>
          <w:szCs w:val="28"/>
        </w:rPr>
        <w:t xml:space="preserve"> Н.И., Михеевой М.М., </w:t>
      </w:r>
      <w:proofErr w:type="spellStart"/>
      <w:r w:rsidRPr="00E607E6">
        <w:rPr>
          <w:b/>
          <w:szCs w:val="28"/>
        </w:rPr>
        <w:t>Ширкиной</w:t>
      </w:r>
      <w:proofErr w:type="spellEnd"/>
      <w:r w:rsidRPr="00E607E6">
        <w:rPr>
          <w:b/>
          <w:szCs w:val="28"/>
        </w:rPr>
        <w:t xml:space="preserve"> О.В., </w:t>
      </w:r>
      <w:proofErr w:type="spellStart"/>
      <w:r w:rsidRPr="00E607E6">
        <w:rPr>
          <w:b/>
          <w:szCs w:val="28"/>
        </w:rPr>
        <w:t>Ярусовой</w:t>
      </w:r>
      <w:proofErr w:type="spellEnd"/>
      <w:r w:rsidRPr="00E607E6">
        <w:rPr>
          <w:b/>
          <w:szCs w:val="28"/>
        </w:rPr>
        <w:t xml:space="preserve"> О.А.</w:t>
      </w:r>
    </w:p>
    <w:p w:rsidR="00E607E6" w:rsidRPr="00E607E6" w:rsidRDefault="00E607E6" w:rsidP="00E607E6">
      <w:pPr>
        <w:pStyle w:val="aa"/>
        <w:tabs>
          <w:tab w:val="left" w:pos="720"/>
        </w:tabs>
        <w:spacing w:line="276" w:lineRule="auto"/>
        <w:rPr>
          <w:szCs w:val="28"/>
        </w:rPr>
      </w:pPr>
      <w:r w:rsidRPr="00E607E6">
        <w:rPr>
          <w:szCs w:val="28"/>
        </w:rPr>
        <w:t>при участии старшего помощника прокуратура города  Ануфриенко Е.О., а также представителей муниципальных органов исполнительной власти, заместителей глав администраций районов в городе Красноярске, председателей и штатных сотрудников комиссий по делам несовершеннолетних и защите их прав администраций районов в городе Красноярске, руководителей и сотрудников муниципальных учреждений социальной сферы;</w:t>
      </w:r>
    </w:p>
    <w:p w:rsidR="00E607E6" w:rsidRPr="00E607E6" w:rsidRDefault="00E607E6" w:rsidP="00E607E6">
      <w:pPr>
        <w:pStyle w:val="aa"/>
        <w:tabs>
          <w:tab w:val="left" w:pos="720"/>
        </w:tabs>
        <w:spacing w:line="276" w:lineRule="auto"/>
        <w:rPr>
          <w:szCs w:val="28"/>
        </w:rPr>
      </w:pPr>
      <w:r w:rsidRPr="00E607E6">
        <w:rPr>
          <w:szCs w:val="28"/>
        </w:rPr>
        <w:t xml:space="preserve">при ведении протокола заседания комиссии ответственным секретарём комиссии </w:t>
      </w:r>
      <w:r w:rsidRPr="00E607E6">
        <w:rPr>
          <w:b/>
          <w:szCs w:val="28"/>
        </w:rPr>
        <w:t>Миллер Н.А.,</w:t>
      </w:r>
    </w:p>
    <w:p w:rsidR="00E607E6" w:rsidRPr="00E607E6" w:rsidRDefault="00E607E6" w:rsidP="00E607E6">
      <w:pPr>
        <w:pStyle w:val="aa"/>
        <w:tabs>
          <w:tab w:val="left" w:pos="720"/>
        </w:tabs>
        <w:spacing w:line="276" w:lineRule="auto"/>
        <w:rPr>
          <w:szCs w:val="28"/>
        </w:rPr>
      </w:pPr>
      <w:r w:rsidRPr="00E607E6">
        <w:rPr>
          <w:szCs w:val="28"/>
        </w:rPr>
        <w:t xml:space="preserve">рассмотрела в открытом заседании вопрос «Организация работы органов и учреждений системы профилактики безнадзорности и правонарушений несовершеннолетних, направленной на раннее выявление фактов жестокого обращения с детьми». </w:t>
      </w:r>
    </w:p>
    <w:p w:rsidR="00E607E6" w:rsidRPr="00E607E6" w:rsidRDefault="00E607E6" w:rsidP="00E607E6">
      <w:pPr>
        <w:pStyle w:val="aa"/>
        <w:tabs>
          <w:tab w:val="left" w:pos="720"/>
        </w:tabs>
        <w:spacing w:line="276" w:lineRule="auto"/>
        <w:rPr>
          <w:szCs w:val="28"/>
        </w:rPr>
      </w:pPr>
      <w:r w:rsidRPr="00E607E6">
        <w:rPr>
          <w:szCs w:val="28"/>
        </w:rPr>
        <w:t>Заслушав и обсудив информацию предоставленную субъектами системы профилактики города Красноярска</w:t>
      </w:r>
    </w:p>
    <w:p w:rsidR="00E607E6" w:rsidRPr="00E607E6" w:rsidRDefault="00E607E6" w:rsidP="00E607E6">
      <w:pPr>
        <w:pStyle w:val="aa"/>
        <w:tabs>
          <w:tab w:val="left" w:pos="720"/>
        </w:tabs>
        <w:spacing w:line="276" w:lineRule="auto"/>
        <w:rPr>
          <w:szCs w:val="28"/>
        </w:rPr>
      </w:pPr>
      <w:r>
        <w:rPr>
          <w:szCs w:val="28"/>
        </w:rPr>
        <w:tab/>
      </w:r>
      <w:r w:rsidRPr="00E607E6">
        <w:rPr>
          <w:szCs w:val="28"/>
        </w:rPr>
        <w:t>КОМИССИЯ УСТАНОВИЛА</w:t>
      </w:r>
    </w:p>
    <w:p w:rsidR="00E607E6" w:rsidRDefault="00E607E6" w:rsidP="00DA4F1B">
      <w:pPr>
        <w:spacing w:line="276" w:lineRule="auto"/>
        <w:ind w:firstLine="708"/>
        <w:jc w:val="both"/>
        <w:rPr>
          <w:sz w:val="28"/>
          <w:szCs w:val="28"/>
        </w:rPr>
      </w:pPr>
      <w:r w:rsidRPr="00E607E6">
        <w:rPr>
          <w:sz w:val="28"/>
          <w:szCs w:val="28"/>
        </w:rPr>
        <w:t xml:space="preserve">По состоянию на 27.12.2022 года в городе зарегистрировано 1899 пожаров, 23 погибших, 37 травмированных, это ниже показателей аналогичного </w:t>
      </w:r>
      <w:r w:rsidRPr="00E607E6">
        <w:rPr>
          <w:sz w:val="28"/>
          <w:szCs w:val="28"/>
        </w:rPr>
        <w:lastRenderedPageBreak/>
        <w:t>периода прошлого года по числу пожаров на 1%, количеству погибших на 28%, но выше по числу травмированных на 19%.</w:t>
      </w:r>
    </w:p>
    <w:p w:rsidR="00DA4F1B" w:rsidRDefault="00DA4F1B" w:rsidP="00DA4F1B">
      <w:pPr>
        <w:spacing w:line="276" w:lineRule="auto"/>
        <w:ind w:firstLine="708"/>
        <w:jc w:val="both"/>
        <w:rPr>
          <w:sz w:val="28"/>
          <w:szCs w:val="28"/>
        </w:rPr>
      </w:pPr>
    </w:p>
    <w:tbl>
      <w:tblPr>
        <w:tblStyle w:val="af4"/>
        <w:tblW w:w="0" w:type="auto"/>
        <w:tblLook w:val="04A0" w:firstRow="1" w:lastRow="0" w:firstColumn="1" w:lastColumn="0" w:noHBand="0" w:noVBand="1"/>
      </w:tblPr>
      <w:tblGrid>
        <w:gridCol w:w="3284"/>
        <w:gridCol w:w="3285"/>
        <w:gridCol w:w="1095"/>
        <w:gridCol w:w="2190"/>
      </w:tblGrid>
      <w:tr w:rsidR="00DA4F1B" w:rsidTr="00DA4F1B">
        <w:tc>
          <w:tcPr>
            <w:tcW w:w="3284" w:type="dxa"/>
          </w:tcPr>
          <w:p w:rsidR="00DA4F1B" w:rsidRDefault="00DA4F1B" w:rsidP="00DA4F1B">
            <w:pPr>
              <w:spacing w:line="276" w:lineRule="auto"/>
              <w:ind w:firstLine="0"/>
              <w:jc w:val="both"/>
              <w:rPr>
                <w:sz w:val="28"/>
                <w:szCs w:val="28"/>
              </w:rPr>
            </w:pPr>
          </w:p>
        </w:tc>
        <w:tc>
          <w:tcPr>
            <w:tcW w:w="3285" w:type="dxa"/>
          </w:tcPr>
          <w:p w:rsidR="00DA4F1B" w:rsidRDefault="00DA4F1B" w:rsidP="00DA4F1B">
            <w:pPr>
              <w:spacing w:line="276" w:lineRule="auto"/>
              <w:ind w:firstLine="0"/>
              <w:jc w:val="both"/>
              <w:rPr>
                <w:sz w:val="28"/>
                <w:szCs w:val="28"/>
              </w:rPr>
            </w:pPr>
            <w:r w:rsidRPr="00DA4F1B">
              <w:rPr>
                <w:sz w:val="28"/>
                <w:szCs w:val="28"/>
              </w:rPr>
              <w:t xml:space="preserve">2022 </w:t>
            </w:r>
            <w:r w:rsidRPr="00DA4F1B">
              <w:rPr>
                <w:sz w:val="28"/>
                <w:szCs w:val="28"/>
              </w:rPr>
              <w:tab/>
            </w:r>
          </w:p>
        </w:tc>
        <w:tc>
          <w:tcPr>
            <w:tcW w:w="1095" w:type="dxa"/>
          </w:tcPr>
          <w:p w:rsidR="00DA4F1B" w:rsidRDefault="00DA4F1B" w:rsidP="00DA4F1B">
            <w:pPr>
              <w:spacing w:line="276" w:lineRule="auto"/>
              <w:ind w:firstLine="0"/>
              <w:jc w:val="both"/>
              <w:rPr>
                <w:sz w:val="28"/>
                <w:szCs w:val="28"/>
              </w:rPr>
            </w:pPr>
            <w:r w:rsidRPr="00DA4F1B">
              <w:rPr>
                <w:sz w:val="28"/>
                <w:szCs w:val="28"/>
              </w:rPr>
              <w:t>2021</w:t>
            </w:r>
          </w:p>
        </w:tc>
        <w:tc>
          <w:tcPr>
            <w:tcW w:w="2190" w:type="dxa"/>
          </w:tcPr>
          <w:p w:rsidR="00DA4F1B" w:rsidRDefault="00DA4F1B" w:rsidP="00DA4F1B">
            <w:pPr>
              <w:spacing w:line="276" w:lineRule="auto"/>
              <w:ind w:firstLine="0"/>
              <w:jc w:val="both"/>
              <w:rPr>
                <w:sz w:val="28"/>
                <w:szCs w:val="28"/>
              </w:rPr>
            </w:pPr>
            <w:r w:rsidRPr="00DA4F1B">
              <w:rPr>
                <w:sz w:val="28"/>
                <w:szCs w:val="28"/>
              </w:rPr>
              <w:t>+ / -</w:t>
            </w:r>
          </w:p>
        </w:tc>
      </w:tr>
      <w:tr w:rsidR="00DA4F1B" w:rsidTr="00DA4F1B">
        <w:tc>
          <w:tcPr>
            <w:tcW w:w="3284" w:type="dxa"/>
          </w:tcPr>
          <w:p w:rsidR="00DA4F1B" w:rsidRPr="00DA4F1B" w:rsidRDefault="00DA4F1B" w:rsidP="00DA4F1B">
            <w:pPr>
              <w:spacing w:line="276" w:lineRule="auto"/>
              <w:ind w:firstLine="0"/>
              <w:jc w:val="both"/>
              <w:rPr>
                <w:sz w:val="28"/>
                <w:szCs w:val="28"/>
              </w:rPr>
            </w:pPr>
            <w:r w:rsidRPr="00DA4F1B">
              <w:rPr>
                <w:sz w:val="28"/>
                <w:szCs w:val="28"/>
              </w:rPr>
              <w:t>Количество</w:t>
            </w:r>
            <w:r w:rsidRPr="00DA4F1B">
              <w:rPr>
                <w:sz w:val="28"/>
                <w:szCs w:val="28"/>
              </w:rPr>
              <w:tab/>
            </w:r>
          </w:p>
          <w:p w:rsidR="00DA4F1B" w:rsidRDefault="00DA4F1B" w:rsidP="00DA4F1B">
            <w:pPr>
              <w:spacing w:line="276" w:lineRule="auto"/>
              <w:ind w:firstLine="0"/>
              <w:jc w:val="both"/>
              <w:rPr>
                <w:sz w:val="28"/>
                <w:szCs w:val="28"/>
              </w:rPr>
            </w:pPr>
            <w:r w:rsidRPr="00DA4F1B">
              <w:rPr>
                <w:sz w:val="28"/>
                <w:szCs w:val="28"/>
              </w:rPr>
              <w:t>пожаров</w:t>
            </w:r>
          </w:p>
        </w:tc>
        <w:tc>
          <w:tcPr>
            <w:tcW w:w="3285" w:type="dxa"/>
          </w:tcPr>
          <w:p w:rsidR="00DA4F1B" w:rsidRDefault="00DA4F1B" w:rsidP="00DA4F1B">
            <w:pPr>
              <w:spacing w:line="276" w:lineRule="auto"/>
              <w:ind w:firstLine="0"/>
              <w:jc w:val="both"/>
              <w:rPr>
                <w:sz w:val="28"/>
                <w:szCs w:val="28"/>
              </w:rPr>
            </w:pPr>
            <w:r>
              <w:rPr>
                <w:sz w:val="28"/>
                <w:szCs w:val="28"/>
              </w:rPr>
              <w:t>1899</w:t>
            </w:r>
          </w:p>
        </w:tc>
        <w:tc>
          <w:tcPr>
            <w:tcW w:w="1095" w:type="dxa"/>
          </w:tcPr>
          <w:p w:rsidR="00DA4F1B" w:rsidRDefault="00DA4F1B" w:rsidP="00DA4F1B">
            <w:pPr>
              <w:spacing w:line="276" w:lineRule="auto"/>
              <w:ind w:firstLine="0"/>
              <w:jc w:val="both"/>
              <w:rPr>
                <w:sz w:val="28"/>
                <w:szCs w:val="28"/>
              </w:rPr>
            </w:pPr>
            <w:r>
              <w:rPr>
                <w:sz w:val="28"/>
                <w:szCs w:val="28"/>
              </w:rPr>
              <w:t>1914</w:t>
            </w:r>
          </w:p>
        </w:tc>
        <w:tc>
          <w:tcPr>
            <w:tcW w:w="2190" w:type="dxa"/>
          </w:tcPr>
          <w:p w:rsidR="00DA4F1B" w:rsidRDefault="00DA4F1B" w:rsidP="00DA4F1B">
            <w:pPr>
              <w:spacing w:line="276" w:lineRule="auto"/>
              <w:ind w:firstLine="0"/>
              <w:jc w:val="both"/>
              <w:rPr>
                <w:sz w:val="28"/>
                <w:szCs w:val="28"/>
              </w:rPr>
            </w:pPr>
            <w:r>
              <w:rPr>
                <w:sz w:val="28"/>
                <w:szCs w:val="28"/>
              </w:rPr>
              <w:t>-1%</w:t>
            </w:r>
          </w:p>
        </w:tc>
      </w:tr>
      <w:tr w:rsidR="00DA4F1B" w:rsidTr="00DA4F1B">
        <w:tc>
          <w:tcPr>
            <w:tcW w:w="3284" w:type="dxa"/>
          </w:tcPr>
          <w:p w:rsidR="00DA4F1B" w:rsidRPr="00DA4F1B" w:rsidRDefault="00DA4F1B" w:rsidP="00DA4F1B">
            <w:pPr>
              <w:spacing w:line="276" w:lineRule="auto"/>
              <w:ind w:firstLine="0"/>
              <w:jc w:val="both"/>
              <w:rPr>
                <w:sz w:val="28"/>
                <w:szCs w:val="28"/>
              </w:rPr>
            </w:pPr>
            <w:r>
              <w:rPr>
                <w:sz w:val="28"/>
                <w:szCs w:val="28"/>
              </w:rPr>
              <w:t>погибших</w:t>
            </w:r>
          </w:p>
        </w:tc>
        <w:tc>
          <w:tcPr>
            <w:tcW w:w="3285" w:type="dxa"/>
          </w:tcPr>
          <w:p w:rsidR="00DA4F1B" w:rsidRDefault="00DA4F1B" w:rsidP="00DA4F1B">
            <w:pPr>
              <w:spacing w:line="276" w:lineRule="auto"/>
              <w:ind w:firstLine="0"/>
              <w:jc w:val="both"/>
              <w:rPr>
                <w:sz w:val="28"/>
                <w:szCs w:val="28"/>
              </w:rPr>
            </w:pPr>
            <w:r>
              <w:rPr>
                <w:sz w:val="28"/>
                <w:szCs w:val="28"/>
              </w:rPr>
              <w:t>23</w:t>
            </w:r>
          </w:p>
        </w:tc>
        <w:tc>
          <w:tcPr>
            <w:tcW w:w="1095" w:type="dxa"/>
          </w:tcPr>
          <w:p w:rsidR="00DA4F1B" w:rsidRDefault="00DA4F1B" w:rsidP="00DA4F1B">
            <w:pPr>
              <w:spacing w:line="276" w:lineRule="auto"/>
              <w:ind w:firstLine="0"/>
              <w:jc w:val="both"/>
              <w:rPr>
                <w:sz w:val="28"/>
                <w:szCs w:val="28"/>
              </w:rPr>
            </w:pPr>
            <w:r>
              <w:rPr>
                <w:sz w:val="28"/>
                <w:szCs w:val="28"/>
              </w:rPr>
              <w:t>32</w:t>
            </w:r>
          </w:p>
        </w:tc>
        <w:tc>
          <w:tcPr>
            <w:tcW w:w="2190" w:type="dxa"/>
          </w:tcPr>
          <w:p w:rsidR="00DA4F1B" w:rsidRDefault="00DA4F1B" w:rsidP="00DA4F1B">
            <w:pPr>
              <w:spacing w:line="276" w:lineRule="auto"/>
              <w:ind w:firstLine="0"/>
              <w:jc w:val="both"/>
              <w:rPr>
                <w:sz w:val="28"/>
                <w:szCs w:val="28"/>
              </w:rPr>
            </w:pPr>
            <w:r>
              <w:rPr>
                <w:sz w:val="28"/>
                <w:szCs w:val="28"/>
              </w:rPr>
              <w:t>-28%</w:t>
            </w:r>
          </w:p>
        </w:tc>
      </w:tr>
      <w:tr w:rsidR="00DA4F1B" w:rsidTr="00DA4F1B">
        <w:tc>
          <w:tcPr>
            <w:tcW w:w="3284" w:type="dxa"/>
          </w:tcPr>
          <w:p w:rsidR="00DA4F1B" w:rsidRPr="00DA4F1B" w:rsidRDefault="00DA4F1B" w:rsidP="00DA4F1B">
            <w:pPr>
              <w:spacing w:line="276" w:lineRule="auto"/>
              <w:ind w:firstLine="0"/>
              <w:jc w:val="both"/>
              <w:rPr>
                <w:sz w:val="28"/>
                <w:szCs w:val="28"/>
              </w:rPr>
            </w:pPr>
            <w:r>
              <w:rPr>
                <w:sz w:val="28"/>
                <w:szCs w:val="28"/>
              </w:rPr>
              <w:t>травмированных</w:t>
            </w:r>
          </w:p>
        </w:tc>
        <w:tc>
          <w:tcPr>
            <w:tcW w:w="3285" w:type="dxa"/>
          </w:tcPr>
          <w:p w:rsidR="00DA4F1B" w:rsidRDefault="00DA4F1B" w:rsidP="00DA4F1B">
            <w:pPr>
              <w:spacing w:line="276" w:lineRule="auto"/>
              <w:ind w:firstLine="0"/>
              <w:jc w:val="both"/>
              <w:rPr>
                <w:sz w:val="28"/>
                <w:szCs w:val="28"/>
              </w:rPr>
            </w:pPr>
            <w:r>
              <w:rPr>
                <w:sz w:val="28"/>
                <w:szCs w:val="28"/>
              </w:rPr>
              <w:t>37</w:t>
            </w:r>
          </w:p>
        </w:tc>
        <w:tc>
          <w:tcPr>
            <w:tcW w:w="1095" w:type="dxa"/>
          </w:tcPr>
          <w:p w:rsidR="00DA4F1B" w:rsidRDefault="00DA4F1B" w:rsidP="00DA4F1B">
            <w:pPr>
              <w:spacing w:line="276" w:lineRule="auto"/>
              <w:ind w:firstLine="0"/>
              <w:jc w:val="both"/>
              <w:rPr>
                <w:sz w:val="28"/>
                <w:szCs w:val="28"/>
              </w:rPr>
            </w:pPr>
            <w:r>
              <w:rPr>
                <w:sz w:val="28"/>
                <w:szCs w:val="28"/>
              </w:rPr>
              <w:t>31</w:t>
            </w:r>
          </w:p>
        </w:tc>
        <w:tc>
          <w:tcPr>
            <w:tcW w:w="2190" w:type="dxa"/>
          </w:tcPr>
          <w:p w:rsidR="00DA4F1B" w:rsidRDefault="00DA4F1B" w:rsidP="00DA4F1B">
            <w:pPr>
              <w:spacing w:line="276" w:lineRule="auto"/>
              <w:ind w:firstLine="0"/>
              <w:jc w:val="both"/>
              <w:rPr>
                <w:sz w:val="28"/>
                <w:szCs w:val="28"/>
              </w:rPr>
            </w:pPr>
            <w:r>
              <w:rPr>
                <w:sz w:val="28"/>
                <w:szCs w:val="28"/>
              </w:rPr>
              <w:t>+19%</w:t>
            </w:r>
          </w:p>
        </w:tc>
      </w:tr>
    </w:tbl>
    <w:p w:rsidR="00DA4F1B" w:rsidRPr="00E607E6" w:rsidRDefault="00DA4F1B" w:rsidP="00DA4F1B">
      <w:pPr>
        <w:spacing w:line="276" w:lineRule="auto"/>
        <w:ind w:firstLine="0"/>
        <w:jc w:val="both"/>
        <w:rPr>
          <w:sz w:val="28"/>
          <w:szCs w:val="28"/>
        </w:rPr>
      </w:pPr>
    </w:p>
    <w:p w:rsidR="00E607E6" w:rsidRPr="00E607E6" w:rsidRDefault="00E607E6" w:rsidP="00E607E6">
      <w:pPr>
        <w:spacing w:line="276" w:lineRule="auto"/>
        <w:ind w:firstLine="708"/>
        <w:jc w:val="both"/>
        <w:rPr>
          <w:sz w:val="28"/>
          <w:szCs w:val="28"/>
        </w:rPr>
      </w:pPr>
      <w:r w:rsidRPr="00E607E6">
        <w:rPr>
          <w:sz w:val="28"/>
          <w:szCs w:val="28"/>
        </w:rPr>
        <w:t>Из числа погибших в 2022, 2021 году детей не было. Четыре человека, младше 18 лет получили травмы и ожоги при пожарах в 2022 году, в 2021 году – 1 человек.</w:t>
      </w:r>
    </w:p>
    <w:p w:rsidR="00E607E6" w:rsidRPr="00E607E6" w:rsidRDefault="00E607E6" w:rsidP="00E607E6">
      <w:pPr>
        <w:spacing w:line="276" w:lineRule="auto"/>
        <w:ind w:firstLine="708"/>
        <w:jc w:val="both"/>
        <w:rPr>
          <w:sz w:val="28"/>
          <w:szCs w:val="28"/>
        </w:rPr>
      </w:pPr>
      <w:r w:rsidRPr="00E607E6">
        <w:rPr>
          <w:sz w:val="28"/>
          <w:szCs w:val="28"/>
        </w:rPr>
        <w:t>Для предупреждения пожаров и гибели при них людей администрацией города на постоянной основе реализуется комплекс мероприятий, направленных на защиту населения.</w:t>
      </w:r>
    </w:p>
    <w:p w:rsidR="00E607E6" w:rsidRPr="00E607E6" w:rsidRDefault="00E607E6" w:rsidP="00E607E6">
      <w:pPr>
        <w:spacing w:line="276" w:lineRule="auto"/>
        <w:ind w:firstLine="708"/>
        <w:jc w:val="both"/>
        <w:rPr>
          <w:sz w:val="28"/>
          <w:szCs w:val="28"/>
        </w:rPr>
      </w:pPr>
      <w:r w:rsidRPr="00E607E6">
        <w:rPr>
          <w:sz w:val="28"/>
          <w:szCs w:val="28"/>
        </w:rPr>
        <w:t>Огромное внимание уделено информированию граждан о необходимости выполнения требований пожарной безопасности.</w:t>
      </w:r>
    </w:p>
    <w:p w:rsidR="00E607E6" w:rsidRPr="00E607E6" w:rsidRDefault="00E607E6" w:rsidP="00E607E6">
      <w:pPr>
        <w:spacing w:line="276" w:lineRule="auto"/>
        <w:ind w:firstLine="708"/>
        <w:jc w:val="both"/>
        <w:rPr>
          <w:sz w:val="28"/>
          <w:szCs w:val="28"/>
        </w:rPr>
      </w:pPr>
      <w:r w:rsidRPr="00E607E6">
        <w:rPr>
          <w:sz w:val="28"/>
          <w:szCs w:val="28"/>
        </w:rPr>
        <w:t xml:space="preserve">Среди жителей частного жилого сектора, многоквартирных домов, в садовых обществах организуются собрания; проводятся рейды, поквартирные обходы мест проживания социально-незащищенных слоев населения, многодетных семей, в ходе которых распространяются памятки по пожарной безопасности и ведутся инструктажи. </w:t>
      </w:r>
    </w:p>
    <w:p w:rsidR="00E607E6" w:rsidRPr="00E607E6" w:rsidRDefault="00E607E6" w:rsidP="00E607E6">
      <w:pPr>
        <w:spacing w:line="276" w:lineRule="auto"/>
        <w:ind w:firstLine="708"/>
        <w:jc w:val="both"/>
        <w:rPr>
          <w:sz w:val="28"/>
          <w:szCs w:val="28"/>
        </w:rPr>
      </w:pPr>
      <w:r w:rsidRPr="00E607E6">
        <w:rPr>
          <w:sz w:val="28"/>
          <w:szCs w:val="28"/>
        </w:rPr>
        <w:t>За истекший период 2022 года в городе проведено 1748 рейдов с охватом 137968 человек, распространено 162820 памяток.  Организовано 890 сходов и собраний с жителями, проинструктировано 15736 человек о действиях в случае возникновения пожара.</w:t>
      </w:r>
    </w:p>
    <w:p w:rsidR="00E607E6" w:rsidRPr="00E607E6" w:rsidRDefault="00E607E6" w:rsidP="00E607E6">
      <w:pPr>
        <w:spacing w:line="276" w:lineRule="auto"/>
        <w:ind w:firstLine="708"/>
        <w:jc w:val="both"/>
        <w:rPr>
          <w:sz w:val="28"/>
          <w:szCs w:val="28"/>
        </w:rPr>
      </w:pPr>
      <w:r w:rsidRPr="00E607E6">
        <w:rPr>
          <w:sz w:val="28"/>
          <w:szCs w:val="28"/>
        </w:rPr>
        <w:t xml:space="preserve">Ролики о мерах пожарной безопасности размещаются на экранах в муниципальном транспорте города (130 мониторов в  83 автобусах, показ 1 раз в час). </w:t>
      </w:r>
    </w:p>
    <w:p w:rsidR="00E607E6" w:rsidRPr="00E607E6" w:rsidRDefault="00E607E6" w:rsidP="00E607E6">
      <w:pPr>
        <w:spacing w:line="276" w:lineRule="auto"/>
        <w:ind w:firstLine="708"/>
        <w:jc w:val="both"/>
        <w:rPr>
          <w:sz w:val="28"/>
          <w:szCs w:val="28"/>
        </w:rPr>
      </w:pPr>
      <w:r w:rsidRPr="00E607E6">
        <w:rPr>
          <w:sz w:val="28"/>
          <w:szCs w:val="28"/>
        </w:rPr>
        <w:t>Статьи об обстановке с пожарами, соблюдении требований пожарной безопасности размещаются в мобильном приложении для оповещения населения «Система оповещения 112» (</w:t>
      </w:r>
      <w:r w:rsidR="006C781A">
        <w:rPr>
          <w:sz w:val="28"/>
          <w:szCs w:val="28"/>
        </w:rPr>
        <w:t>количество подписчиков свыше 100</w:t>
      </w:r>
      <w:r w:rsidRPr="00E607E6">
        <w:rPr>
          <w:sz w:val="28"/>
          <w:szCs w:val="28"/>
        </w:rPr>
        <w:t>000 человек).</w:t>
      </w:r>
    </w:p>
    <w:p w:rsidR="00D54885" w:rsidRPr="00D54885" w:rsidRDefault="00E607E6" w:rsidP="00391F8D">
      <w:pPr>
        <w:spacing w:line="276" w:lineRule="auto"/>
        <w:ind w:firstLine="708"/>
        <w:jc w:val="both"/>
        <w:rPr>
          <w:rFonts w:eastAsiaTheme="minorHAnsi"/>
          <w:sz w:val="28"/>
          <w:szCs w:val="28"/>
          <w:lang w:eastAsia="en-US"/>
        </w:rPr>
      </w:pPr>
      <w:r w:rsidRPr="00E607E6">
        <w:rPr>
          <w:sz w:val="28"/>
          <w:szCs w:val="28"/>
        </w:rPr>
        <w:t xml:space="preserve">Пресс-релизы для населения о мерах пожарной безопасности в зимний период и новогодние праздники размещаются на сайте администрации города, в официальных группах администрации города в социальных сетях. </w:t>
      </w:r>
    </w:p>
    <w:p w:rsidR="00D54885" w:rsidRPr="00391F8D" w:rsidRDefault="00391F8D" w:rsidP="00391F8D">
      <w:pPr>
        <w:spacing w:line="276" w:lineRule="auto"/>
        <w:ind w:firstLine="708"/>
        <w:rPr>
          <w:rFonts w:eastAsiaTheme="minorHAnsi"/>
          <w:sz w:val="28"/>
          <w:szCs w:val="28"/>
          <w:lang w:eastAsia="en-US"/>
        </w:rPr>
      </w:pPr>
      <w:r w:rsidRPr="00391F8D">
        <w:rPr>
          <w:rFonts w:eastAsiaTheme="minorHAnsi"/>
          <w:sz w:val="28"/>
          <w:szCs w:val="28"/>
          <w:lang w:eastAsia="en-US"/>
        </w:rPr>
        <w:t xml:space="preserve">Администрациями районов </w:t>
      </w:r>
      <w:r>
        <w:rPr>
          <w:rFonts w:eastAsiaTheme="minorHAnsi"/>
          <w:sz w:val="28"/>
          <w:szCs w:val="28"/>
          <w:lang w:eastAsia="en-US"/>
        </w:rPr>
        <w:t xml:space="preserve">в городе </w:t>
      </w:r>
      <w:r w:rsidRPr="00391F8D">
        <w:rPr>
          <w:rFonts w:eastAsiaTheme="minorHAnsi"/>
          <w:sz w:val="28"/>
          <w:szCs w:val="28"/>
          <w:lang w:eastAsia="en-US"/>
        </w:rPr>
        <w:t xml:space="preserve">проведено 135 рейдов по водоемам в городской черте в летний период. </w:t>
      </w:r>
      <w:r w:rsidR="00D54885" w:rsidRPr="00391F8D">
        <w:rPr>
          <w:rFonts w:eastAsiaTheme="minorHAnsi"/>
          <w:sz w:val="28"/>
          <w:szCs w:val="28"/>
          <w:lang w:eastAsia="en-US"/>
        </w:rPr>
        <w:t xml:space="preserve">Погибших на водоемах города в </w:t>
      </w:r>
      <w:r w:rsidRPr="00391F8D">
        <w:rPr>
          <w:rFonts w:eastAsiaTheme="minorHAnsi"/>
          <w:b/>
          <w:sz w:val="28"/>
          <w:szCs w:val="28"/>
          <w:lang w:eastAsia="en-US"/>
        </w:rPr>
        <w:t>2</w:t>
      </w:r>
      <w:r w:rsidR="00D54885" w:rsidRPr="00391F8D">
        <w:rPr>
          <w:rFonts w:eastAsiaTheme="minorHAnsi"/>
          <w:b/>
          <w:sz w:val="28"/>
          <w:szCs w:val="28"/>
          <w:lang w:eastAsia="en-US"/>
        </w:rPr>
        <w:t>02</w:t>
      </w:r>
      <w:r w:rsidRPr="00391F8D">
        <w:rPr>
          <w:rFonts w:eastAsiaTheme="minorHAnsi"/>
          <w:b/>
          <w:sz w:val="28"/>
          <w:szCs w:val="28"/>
          <w:lang w:eastAsia="en-US"/>
        </w:rPr>
        <w:t>2</w:t>
      </w:r>
      <w:r w:rsidRPr="00391F8D">
        <w:rPr>
          <w:rFonts w:eastAsiaTheme="minorHAnsi"/>
          <w:sz w:val="28"/>
          <w:szCs w:val="28"/>
          <w:lang w:eastAsia="en-US"/>
        </w:rPr>
        <w:t xml:space="preserve"> году – 2</w:t>
      </w:r>
      <w:r w:rsidR="00D54885" w:rsidRPr="00391F8D">
        <w:rPr>
          <w:rFonts w:eastAsiaTheme="minorHAnsi"/>
          <w:sz w:val="28"/>
          <w:szCs w:val="28"/>
          <w:lang w:eastAsia="en-US"/>
        </w:rPr>
        <w:t xml:space="preserve"> человека</w:t>
      </w:r>
      <w:r w:rsidRPr="00391F8D">
        <w:rPr>
          <w:rFonts w:eastAsiaTheme="minorHAnsi"/>
          <w:sz w:val="28"/>
          <w:szCs w:val="28"/>
          <w:lang w:eastAsia="en-US"/>
        </w:rPr>
        <w:t xml:space="preserve"> (АППГ – 3;-1)</w:t>
      </w:r>
      <w:r w:rsidR="00D54885" w:rsidRPr="00391F8D">
        <w:rPr>
          <w:rFonts w:eastAsiaTheme="minorHAnsi"/>
          <w:sz w:val="28"/>
          <w:szCs w:val="28"/>
          <w:lang w:eastAsia="en-US"/>
        </w:rPr>
        <w:t>.</w:t>
      </w:r>
      <w:r w:rsidRPr="00391F8D">
        <w:rPr>
          <w:rFonts w:eastAsiaTheme="minorHAnsi"/>
          <w:sz w:val="28"/>
          <w:szCs w:val="28"/>
          <w:lang w:eastAsia="en-US"/>
        </w:rPr>
        <w:t xml:space="preserve"> Погиб 1 несовершеннолетний житель города </w:t>
      </w:r>
      <w:r w:rsidRPr="00391F8D">
        <w:rPr>
          <w:rFonts w:eastAsiaTheme="minorHAnsi"/>
          <w:sz w:val="28"/>
          <w:szCs w:val="28"/>
          <w:lang w:eastAsia="en-US"/>
        </w:rPr>
        <w:lastRenderedPageBreak/>
        <w:t>Красноярска в водоеме на территории Новоселовского района Красноярского края.</w:t>
      </w:r>
      <w:r w:rsidR="00D54885" w:rsidRPr="00391F8D">
        <w:rPr>
          <w:rFonts w:eastAsiaTheme="minorHAnsi"/>
          <w:sz w:val="28"/>
          <w:szCs w:val="28"/>
          <w:lang w:eastAsia="en-US"/>
        </w:rPr>
        <w:t xml:space="preserve"> </w:t>
      </w:r>
    </w:p>
    <w:p w:rsidR="007F499E" w:rsidRPr="007F499E" w:rsidRDefault="007F499E" w:rsidP="00391F8D">
      <w:pPr>
        <w:spacing w:line="276" w:lineRule="auto"/>
        <w:jc w:val="both"/>
        <w:rPr>
          <w:sz w:val="28"/>
          <w:szCs w:val="28"/>
        </w:rPr>
      </w:pPr>
      <w:r>
        <w:rPr>
          <w:sz w:val="28"/>
          <w:szCs w:val="28"/>
        </w:rPr>
        <w:t>З</w:t>
      </w:r>
      <w:r w:rsidRPr="007F499E">
        <w:rPr>
          <w:sz w:val="28"/>
          <w:szCs w:val="28"/>
        </w:rPr>
        <w:t xml:space="preserve">а </w:t>
      </w:r>
      <w:r w:rsidR="006C781A">
        <w:rPr>
          <w:sz w:val="28"/>
          <w:szCs w:val="28"/>
        </w:rPr>
        <w:t>2022</w:t>
      </w:r>
      <w:r>
        <w:rPr>
          <w:sz w:val="28"/>
          <w:szCs w:val="28"/>
        </w:rPr>
        <w:t xml:space="preserve"> год</w:t>
      </w:r>
      <w:r w:rsidRPr="007F499E">
        <w:rPr>
          <w:sz w:val="28"/>
          <w:szCs w:val="28"/>
        </w:rPr>
        <w:t xml:space="preserve"> специалистами отделов по опеке и попечительству в отношении несовершеннолетних администрац</w:t>
      </w:r>
      <w:r w:rsidR="00966F4D">
        <w:rPr>
          <w:sz w:val="28"/>
          <w:szCs w:val="28"/>
        </w:rPr>
        <w:t>ий районов в городе осуществляются</w:t>
      </w:r>
      <w:r w:rsidRPr="007F499E">
        <w:rPr>
          <w:sz w:val="28"/>
          <w:szCs w:val="28"/>
        </w:rPr>
        <w:t xml:space="preserve"> </w:t>
      </w:r>
      <w:r w:rsidR="00966F4D">
        <w:rPr>
          <w:sz w:val="28"/>
          <w:szCs w:val="28"/>
        </w:rPr>
        <w:t xml:space="preserve"> обследования</w:t>
      </w:r>
      <w:r w:rsidRPr="007F499E">
        <w:rPr>
          <w:sz w:val="28"/>
          <w:szCs w:val="28"/>
        </w:rPr>
        <w:t xml:space="preserve"> условий проживания граждан, в семьи которых впоследствии могут быть переданы под опеку (попечительство) дети-сироты и дети, оставшиеся без попечения родителей. Все жилые помещения тщательно проверены на предмет пожарной безопасности, с гражданами, желающими принять в свою семью на воспитание ребенка, проведены беседы о необходимости создания детям безопасной среды для проживания.</w:t>
      </w:r>
      <w:r w:rsidR="00966F4D">
        <w:rPr>
          <w:sz w:val="28"/>
          <w:szCs w:val="28"/>
        </w:rPr>
        <w:t xml:space="preserve"> Аналогичная работа не реже 2-х раз в год проводится и в семьях действующих опекунов – 1716 семей на территории города Красноярска.</w:t>
      </w:r>
    </w:p>
    <w:p w:rsidR="007F499E" w:rsidRPr="007F499E" w:rsidRDefault="007F499E" w:rsidP="007F499E">
      <w:pPr>
        <w:spacing w:line="276" w:lineRule="auto"/>
        <w:jc w:val="both"/>
        <w:rPr>
          <w:sz w:val="28"/>
          <w:szCs w:val="28"/>
        </w:rPr>
      </w:pPr>
      <w:r w:rsidRPr="007F499E">
        <w:rPr>
          <w:sz w:val="28"/>
          <w:szCs w:val="28"/>
        </w:rPr>
        <w:t xml:space="preserve">На территории Красноярского края </w:t>
      </w:r>
      <w:r w:rsidRPr="007F499E">
        <w:rPr>
          <w:sz w:val="28"/>
          <w:szCs w:val="28"/>
          <w:lang w:val="en-US"/>
        </w:rPr>
        <w:t>c</w:t>
      </w:r>
      <w:r w:rsidRPr="007F499E">
        <w:rPr>
          <w:sz w:val="28"/>
          <w:szCs w:val="28"/>
        </w:rPr>
        <w:t xml:space="preserve"> 01.01.2020 органом, обеспечивающим реализацию государственных полномочий по социальной поддержке граждан, является краевое государственное казенное учреждение «Управление социальной защиты населения» (далее – КГКУ «УСЗН»). </w:t>
      </w:r>
      <w:proofErr w:type="gramStart"/>
      <w:r w:rsidRPr="007F499E">
        <w:rPr>
          <w:sz w:val="28"/>
          <w:szCs w:val="28"/>
        </w:rPr>
        <w:t>Лицам, зарегистрированным по месту жительства или по месту пребывания на территории Красноярского края, меры социальной поддержки (единовременные денежные выплаты, пособия, льготы на оплату жилья и коммунальных услуг и др.), в том числе единовременная адресная материальная помощь на текущий ремонт жилого помещения отдельным категориям граждан, проживающим на территории Красноярского края и имеющим доход (среднедушевой доход семьи) ниже полуторакратной величины прожиточного минимума</w:t>
      </w:r>
      <w:proofErr w:type="gramEnd"/>
      <w:r w:rsidRPr="007F499E">
        <w:rPr>
          <w:sz w:val="28"/>
          <w:szCs w:val="28"/>
        </w:rPr>
        <w:t xml:space="preserve">, </w:t>
      </w:r>
      <w:proofErr w:type="gramStart"/>
      <w:r w:rsidRPr="007F499E">
        <w:rPr>
          <w:sz w:val="28"/>
          <w:szCs w:val="28"/>
        </w:rPr>
        <w:t>установленной для пенсионеров по соответствующей группе территорий Красноярского края, единовременная адресная материальная помощь отдельным категориям граждан на ремонт печного отопления и (или) электропроводки в жилых помещениях, требующих ремонта печного отопления и (или) электропроводки оказываются территориальными отделениями КГКУ «УСЗН» по месту жительства или по месту пребывания.</w:t>
      </w:r>
      <w:proofErr w:type="gramEnd"/>
    </w:p>
    <w:p w:rsidR="007F499E" w:rsidRPr="007F499E" w:rsidRDefault="007F499E" w:rsidP="007F499E">
      <w:pPr>
        <w:spacing w:line="276" w:lineRule="auto"/>
        <w:jc w:val="both"/>
        <w:rPr>
          <w:sz w:val="28"/>
          <w:szCs w:val="28"/>
        </w:rPr>
      </w:pPr>
      <w:r w:rsidRPr="007F499E">
        <w:rPr>
          <w:sz w:val="28"/>
          <w:szCs w:val="28"/>
        </w:rPr>
        <w:t>Территориальные отделения КГКУ «УСЗН» также проводят работу по приобретению извещателей дымовых автономных в целях оснащения жилых помещений, занимаемых многодетными семьями, семьями с детьми, находящимися в социально опасном положении, семьями с детьми-инвалидами.</w:t>
      </w:r>
      <w:r w:rsidR="006C781A">
        <w:rPr>
          <w:sz w:val="28"/>
          <w:szCs w:val="28"/>
        </w:rPr>
        <w:t xml:space="preserve"> В текущем году семьи, </w:t>
      </w:r>
      <w:proofErr w:type="gramStart"/>
      <w:r w:rsidR="006C781A">
        <w:rPr>
          <w:sz w:val="28"/>
          <w:szCs w:val="28"/>
        </w:rPr>
        <w:t>признанные</w:t>
      </w:r>
      <w:proofErr w:type="gramEnd"/>
      <w:r w:rsidR="006C781A">
        <w:rPr>
          <w:sz w:val="28"/>
          <w:szCs w:val="28"/>
        </w:rPr>
        <w:t xml:space="preserve"> находящимися в социально-опасном положении выдано 284 </w:t>
      </w:r>
      <w:r w:rsidR="006C781A" w:rsidRPr="006C781A">
        <w:rPr>
          <w:sz w:val="28"/>
          <w:szCs w:val="28"/>
        </w:rPr>
        <w:t>извещателей дымовых автономных</w:t>
      </w:r>
      <w:r w:rsidR="006C781A">
        <w:rPr>
          <w:sz w:val="28"/>
          <w:szCs w:val="28"/>
        </w:rPr>
        <w:t xml:space="preserve">. </w:t>
      </w:r>
      <w:proofErr w:type="gramStart"/>
      <w:r w:rsidR="006C781A">
        <w:rPr>
          <w:sz w:val="28"/>
          <w:szCs w:val="28"/>
        </w:rPr>
        <w:t>Семьям, получившим извещатели дымовые автономные в 2019-2021 годах заменены</w:t>
      </w:r>
      <w:proofErr w:type="gramEnd"/>
      <w:r w:rsidR="006C781A">
        <w:rPr>
          <w:sz w:val="28"/>
          <w:szCs w:val="28"/>
        </w:rPr>
        <w:t xml:space="preserve"> элементы питания в количестве 697 штук, что полностью покрывает потребность в замене элементов питания.</w:t>
      </w:r>
    </w:p>
    <w:p w:rsidR="007F499E" w:rsidRPr="007F499E" w:rsidRDefault="007F499E" w:rsidP="007F499E">
      <w:pPr>
        <w:spacing w:line="276" w:lineRule="auto"/>
        <w:jc w:val="both"/>
        <w:rPr>
          <w:sz w:val="28"/>
          <w:szCs w:val="28"/>
        </w:rPr>
      </w:pPr>
      <w:proofErr w:type="gramStart"/>
      <w:r w:rsidRPr="007F499E">
        <w:rPr>
          <w:sz w:val="28"/>
          <w:szCs w:val="28"/>
        </w:rPr>
        <w:lastRenderedPageBreak/>
        <w:t>Управление социальной защиты населения администрации города Красноярска и муниципальное казенное учреждение «Центр предоставления мер социальной поддержки жителям города Красноярска» с 01.01.2020 реализуют полномочия органов местного самоуправления по предоставлению за счет средств бюджета города дополнительных мер социальной поддержки для отдельных категорий граждан Российской Федерации, имеющих регистрацию по месту жительства или по месту пребывания (в случае отсутствия регистрации по месту жительства) на</w:t>
      </w:r>
      <w:proofErr w:type="gramEnd"/>
      <w:r w:rsidRPr="007F499E">
        <w:rPr>
          <w:sz w:val="28"/>
          <w:szCs w:val="28"/>
        </w:rPr>
        <w:t xml:space="preserve"> территории города Красноярска.</w:t>
      </w:r>
    </w:p>
    <w:p w:rsidR="007F499E" w:rsidRPr="00391F8D" w:rsidRDefault="007F499E" w:rsidP="007F499E">
      <w:pPr>
        <w:spacing w:line="276" w:lineRule="auto"/>
        <w:jc w:val="both"/>
        <w:rPr>
          <w:sz w:val="28"/>
          <w:szCs w:val="28"/>
        </w:rPr>
      </w:pPr>
      <w:r w:rsidRPr="007F499E">
        <w:rPr>
          <w:sz w:val="28"/>
          <w:szCs w:val="28"/>
        </w:rPr>
        <w:t>Так, за счет средств бюджета города оказывается единовременная адресная материальная помощь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w:t>
      </w:r>
      <w:r w:rsidR="00966F4D">
        <w:rPr>
          <w:sz w:val="28"/>
          <w:szCs w:val="28"/>
        </w:rPr>
        <w:t xml:space="preserve">ую величину прожиточного минимума. </w:t>
      </w:r>
      <w:r w:rsidR="00966F4D" w:rsidRPr="00391F8D">
        <w:rPr>
          <w:sz w:val="28"/>
          <w:szCs w:val="28"/>
        </w:rPr>
        <w:t>В 2022</w:t>
      </w:r>
      <w:r w:rsidRPr="00391F8D">
        <w:rPr>
          <w:sz w:val="28"/>
          <w:szCs w:val="28"/>
        </w:rPr>
        <w:t xml:space="preserve"> году единовременная адресная материальная помощь на ремонт жилого помещения была оказана </w:t>
      </w:r>
      <w:r w:rsidR="00391F8D" w:rsidRPr="00391F8D">
        <w:rPr>
          <w:sz w:val="28"/>
          <w:szCs w:val="28"/>
        </w:rPr>
        <w:t>1014 гражданам</w:t>
      </w:r>
      <w:r w:rsidRPr="00391F8D">
        <w:rPr>
          <w:sz w:val="28"/>
          <w:szCs w:val="28"/>
        </w:rPr>
        <w:t>. Планируемая</w:t>
      </w:r>
      <w:r w:rsidR="00391F8D" w:rsidRPr="00391F8D">
        <w:rPr>
          <w:sz w:val="28"/>
          <w:szCs w:val="28"/>
        </w:rPr>
        <w:t xml:space="preserve"> численность получателей на 2023 год 1003</w:t>
      </w:r>
      <w:r w:rsidRPr="00391F8D">
        <w:rPr>
          <w:sz w:val="28"/>
          <w:szCs w:val="28"/>
        </w:rPr>
        <w:t xml:space="preserve"> граждан</w:t>
      </w:r>
      <w:r w:rsidR="00391F8D" w:rsidRPr="00391F8D">
        <w:rPr>
          <w:sz w:val="28"/>
          <w:szCs w:val="28"/>
        </w:rPr>
        <w:t>ина</w:t>
      </w:r>
      <w:r w:rsidRPr="00391F8D">
        <w:rPr>
          <w:sz w:val="28"/>
          <w:szCs w:val="28"/>
        </w:rPr>
        <w:t>.</w:t>
      </w:r>
    </w:p>
    <w:p w:rsidR="007F499E" w:rsidRPr="007F499E" w:rsidRDefault="007F499E" w:rsidP="007F499E">
      <w:pPr>
        <w:spacing w:line="276" w:lineRule="auto"/>
        <w:jc w:val="both"/>
        <w:rPr>
          <w:sz w:val="28"/>
          <w:szCs w:val="28"/>
        </w:rPr>
      </w:pPr>
      <w:r w:rsidRPr="007F499E">
        <w:rPr>
          <w:sz w:val="28"/>
          <w:szCs w:val="28"/>
        </w:rPr>
        <w:t>Специалистами по обеспечению деятельности комиссий по делам несовершеннолетних и защите их прав администраций районов на постоянной основе проводится работа по актуализации списков семей имеющих признаки социального неблагополучия. Ежемесячно проводится сверка между субъектами системы профилактики в отношении несовершеннолетних и их семей с признаками социального неблагополучия, состоящих на учете органов и учреждений системы профилактики, не входящих перечень семей, находящихся в социально опасном положении.</w:t>
      </w:r>
    </w:p>
    <w:p w:rsidR="007F499E" w:rsidRPr="007F499E" w:rsidRDefault="007F499E" w:rsidP="007F499E">
      <w:pPr>
        <w:spacing w:line="276" w:lineRule="auto"/>
        <w:jc w:val="both"/>
        <w:rPr>
          <w:sz w:val="28"/>
          <w:szCs w:val="28"/>
        </w:rPr>
      </w:pPr>
      <w:proofErr w:type="gramStart"/>
      <w:r w:rsidRPr="007F499E">
        <w:rPr>
          <w:sz w:val="28"/>
          <w:szCs w:val="28"/>
        </w:rPr>
        <w:t>Главным управлением образования администрации города работа с обучающимися и их семьями, имеющими признаки  социального неблагополучия, состоящими на различных видах учета (находящимися в социально-опасном положении, трудной жизненной ситуации, вступившими в конфликт с законом) ведется совместно с органами и учреждениями системы профилактики безнадзорности и правонарушений, согласно разработанным планам и программам комплексной индивидуально-профилактической работы, включающими в себя профилактические меры по пожарной безопасности.</w:t>
      </w:r>
      <w:proofErr w:type="gramEnd"/>
    </w:p>
    <w:p w:rsidR="007F499E" w:rsidRPr="007F499E" w:rsidRDefault="007F499E" w:rsidP="007F499E">
      <w:pPr>
        <w:spacing w:line="276" w:lineRule="auto"/>
        <w:jc w:val="both"/>
        <w:rPr>
          <w:sz w:val="28"/>
          <w:szCs w:val="28"/>
        </w:rPr>
      </w:pPr>
      <w:r w:rsidRPr="007F499E">
        <w:rPr>
          <w:sz w:val="28"/>
          <w:szCs w:val="28"/>
        </w:rPr>
        <w:t xml:space="preserve">Профилактическую работу с обучающимися и родителями осуществляют классные руководители и социальные педагоги, как в телефонном режиме, так  и во время личных встреч. </w:t>
      </w:r>
    </w:p>
    <w:p w:rsidR="007F499E" w:rsidRPr="007F499E" w:rsidRDefault="007F499E" w:rsidP="007F499E">
      <w:pPr>
        <w:spacing w:line="276" w:lineRule="auto"/>
        <w:jc w:val="both"/>
        <w:rPr>
          <w:sz w:val="28"/>
          <w:szCs w:val="28"/>
        </w:rPr>
      </w:pPr>
      <w:r w:rsidRPr="007F499E">
        <w:rPr>
          <w:sz w:val="28"/>
          <w:szCs w:val="28"/>
        </w:rPr>
        <w:t xml:space="preserve">В целях организации </w:t>
      </w:r>
      <w:proofErr w:type="gramStart"/>
      <w:r w:rsidRPr="007F499E">
        <w:rPr>
          <w:sz w:val="28"/>
          <w:szCs w:val="28"/>
        </w:rPr>
        <w:t>контроля за</w:t>
      </w:r>
      <w:proofErr w:type="gramEnd"/>
      <w:r w:rsidRPr="007F499E">
        <w:rPr>
          <w:sz w:val="28"/>
          <w:szCs w:val="28"/>
        </w:rPr>
        <w:t xml:space="preserve"> деятельностью образовательных учреждений по исполнению Закона РФ «Об образовании» и раннего выявления «социального неблагополучия» на уровне главного управления образования </w:t>
      </w:r>
      <w:r w:rsidRPr="007F499E">
        <w:rPr>
          <w:sz w:val="28"/>
          <w:szCs w:val="28"/>
        </w:rPr>
        <w:lastRenderedPageBreak/>
        <w:t xml:space="preserve">создана  система учета несовершеннолетних детей в возрасте 7-18 лет, не обучающихся в образовательных учреждениях и/или систематически пропускающих учебные занятия. </w:t>
      </w:r>
    </w:p>
    <w:p w:rsidR="007F499E" w:rsidRPr="007F499E" w:rsidRDefault="007F499E" w:rsidP="007F499E">
      <w:pPr>
        <w:spacing w:line="276" w:lineRule="auto"/>
        <w:jc w:val="both"/>
        <w:rPr>
          <w:sz w:val="28"/>
          <w:szCs w:val="28"/>
        </w:rPr>
      </w:pPr>
      <w:r w:rsidRPr="007F499E">
        <w:rPr>
          <w:sz w:val="28"/>
          <w:szCs w:val="28"/>
        </w:rPr>
        <w:t>Специалистами управления образования ведется банк данных о таких детях, содержащий информацию, как о самом несовершеннолетнем, так и о его родителях,  условиях проживания и мерах по его возвращению или устройству в образовательное учреждение. В рамках имеющейся информации социальный педагог и классный руководитель в обязательном порядке осуществляет следующий перечень мероприятий:</w:t>
      </w:r>
    </w:p>
    <w:p w:rsidR="007F499E" w:rsidRPr="007F499E" w:rsidRDefault="007F499E" w:rsidP="007F499E">
      <w:pPr>
        <w:spacing w:line="276" w:lineRule="auto"/>
        <w:jc w:val="both"/>
        <w:rPr>
          <w:sz w:val="28"/>
          <w:szCs w:val="28"/>
        </w:rPr>
      </w:pPr>
      <w:r w:rsidRPr="007F499E">
        <w:rPr>
          <w:sz w:val="28"/>
          <w:szCs w:val="28"/>
        </w:rPr>
        <w:t xml:space="preserve">информирует о правилах пожарной безопасности и мер по защите от огня жизни и здоровья детей, обучает действиям в условиях пожара; </w:t>
      </w:r>
    </w:p>
    <w:p w:rsidR="007F499E" w:rsidRPr="007F499E" w:rsidRDefault="007F499E" w:rsidP="007F499E">
      <w:pPr>
        <w:spacing w:line="276" w:lineRule="auto"/>
        <w:jc w:val="both"/>
        <w:rPr>
          <w:sz w:val="28"/>
          <w:szCs w:val="28"/>
        </w:rPr>
      </w:pPr>
      <w:r w:rsidRPr="007F499E">
        <w:rPr>
          <w:sz w:val="28"/>
          <w:szCs w:val="28"/>
        </w:rPr>
        <w:t xml:space="preserve">проводит мероприятия, направленные на повышение творческой активности </w:t>
      </w:r>
      <w:proofErr w:type="gramStart"/>
      <w:r w:rsidRPr="007F499E">
        <w:rPr>
          <w:sz w:val="28"/>
          <w:szCs w:val="28"/>
        </w:rPr>
        <w:t>обучающихся</w:t>
      </w:r>
      <w:proofErr w:type="gramEnd"/>
      <w:r w:rsidRPr="007F499E">
        <w:rPr>
          <w:sz w:val="28"/>
          <w:szCs w:val="28"/>
        </w:rPr>
        <w:t xml:space="preserve"> в области пожарной безопасности;</w:t>
      </w:r>
    </w:p>
    <w:p w:rsidR="007F499E" w:rsidRPr="007F499E" w:rsidRDefault="007F499E" w:rsidP="007F499E">
      <w:pPr>
        <w:spacing w:line="276" w:lineRule="auto"/>
        <w:jc w:val="both"/>
        <w:rPr>
          <w:sz w:val="28"/>
          <w:szCs w:val="28"/>
        </w:rPr>
      </w:pPr>
      <w:r w:rsidRPr="007F499E">
        <w:rPr>
          <w:sz w:val="28"/>
          <w:szCs w:val="28"/>
        </w:rPr>
        <w:t xml:space="preserve">осуществляет профилактику среди  правонарушений несовершеннолетних в области пожарной безопасности; </w:t>
      </w:r>
    </w:p>
    <w:p w:rsidR="007F499E" w:rsidRPr="007F499E" w:rsidRDefault="007F499E" w:rsidP="007F499E">
      <w:pPr>
        <w:spacing w:line="276" w:lineRule="auto"/>
        <w:jc w:val="both"/>
        <w:rPr>
          <w:sz w:val="28"/>
          <w:szCs w:val="28"/>
        </w:rPr>
      </w:pPr>
      <w:r w:rsidRPr="007F499E">
        <w:rPr>
          <w:sz w:val="28"/>
          <w:szCs w:val="28"/>
        </w:rPr>
        <w:t>прививает навыки осторожного обращения с огнем и пожароопасными предметами, умения использовать средства пожаротушения.</w:t>
      </w:r>
    </w:p>
    <w:p w:rsidR="007F499E" w:rsidRPr="007F499E" w:rsidRDefault="007F499E" w:rsidP="007F499E">
      <w:pPr>
        <w:spacing w:line="276" w:lineRule="auto"/>
        <w:jc w:val="both"/>
        <w:rPr>
          <w:sz w:val="28"/>
          <w:szCs w:val="28"/>
        </w:rPr>
      </w:pPr>
      <w:r w:rsidRPr="007F499E">
        <w:rPr>
          <w:sz w:val="28"/>
          <w:szCs w:val="28"/>
        </w:rPr>
        <w:t xml:space="preserve">Совместно со специалистами  учреждений ГО и ЧС организовано проведение со школьниками и их родителями, инструктажей о мерах пожарной безопасности в быту и на улице, об исключении случаев шалости детей с огнем. </w:t>
      </w:r>
    </w:p>
    <w:p w:rsidR="007F499E" w:rsidRPr="007F499E" w:rsidRDefault="007F499E" w:rsidP="007F499E">
      <w:pPr>
        <w:spacing w:line="276" w:lineRule="auto"/>
        <w:jc w:val="both"/>
        <w:rPr>
          <w:sz w:val="28"/>
          <w:szCs w:val="28"/>
        </w:rPr>
      </w:pPr>
      <w:proofErr w:type="gramStart"/>
      <w:r w:rsidRPr="007F499E">
        <w:rPr>
          <w:sz w:val="28"/>
          <w:szCs w:val="28"/>
        </w:rPr>
        <w:t>Краевыми учреждениями здравоохранения работа с семьями, имеющими признаки  социального неблагополучия, состоящими на различных видах учета (находящимися в социально-опасном положении, трудной жизненной ситуации, вступившими в конфликт с законом) ведется совместно с органами и учреждениями системы профилактики безнадзорности и правонарушений в рамках индивидуальной профилактической деятельности согласно разработанным планам и программам комплексной индивидуально-профилактической работы, включающими в себя профилактические меры по пожарной безопасности.</w:t>
      </w:r>
      <w:proofErr w:type="gramEnd"/>
      <w:r w:rsidRPr="007F499E">
        <w:rPr>
          <w:sz w:val="28"/>
          <w:szCs w:val="28"/>
        </w:rPr>
        <w:t xml:space="preserve"> В процессе профилактических медицинских патронажей семей, при обнаружении медицинскими работниками признаков семейного неблагополучия, в том числе визуального определения признаков нарушения требований пожарной безопасности, информация незамедлительно доводится до сведения комиссий по делам несовершеннолетних с целью организации дальнейшей работы.</w:t>
      </w:r>
    </w:p>
    <w:p w:rsidR="007F499E" w:rsidRPr="00A42D2C" w:rsidRDefault="007F499E" w:rsidP="007F499E">
      <w:pPr>
        <w:spacing w:line="276" w:lineRule="auto"/>
        <w:jc w:val="both"/>
        <w:rPr>
          <w:sz w:val="28"/>
          <w:szCs w:val="28"/>
        </w:rPr>
      </w:pPr>
      <w:proofErr w:type="gramStart"/>
      <w:r w:rsidRPr="007F499E">
        <w:rPr>
          <w:sz w:val="28"/>
          <w:szCs w:val="28"/>
        </w:rPr>
        <w:t xml:space="preserve">Специалисты учреждений органов системы профилактики безнадзорности и правонарушений несовершеннолетних в силу отсутствия профессиональных компетенций в части контроля за соблюдением правил и требований к пожарной безопасности и отсутствия полномочий на выдачу предписаний об устранении выявленных нарушений, при проведении </w:t>
      </w:r>
      <w:r w:rsidRPr="007F499E">
        <w:rPr>
          <w:sz w:val="28"/>
          <w:szCs w:val="28"/>
        </w:rPr>
        <w:lastRenderedPageBreak/>
        <w:t>патронажей семей с признаками социального неблагополучия, производят визуальный осмотр жилых помещений на предмет наличия/отсутствия автономных пожарных извещателей, их состояния;</w:t>
      </w:r>
      <w:proofErr w:type="gramEnd"/>
      <w:r w:rsidRPr="007F499E">
        <w:rPr>
          <w:sz w:val="28"/>
          <w:szCs w:val="28"/>
        </w:rPr>
        <w:t xml:space="preserve"> наличия в помещениях известных и визуально-определяемых взрывоопасных и огнеопасных веществ; хранения бумаг около потенциальных очагов возгорания; курения в неположенных местах; загораживания эвакуационных выходов, наличия не скрытой электропроводки и др. и выдают устные рекомендации об устранении выявленных нарушений. При обнаружении признаков нарушений пожарной безопасности информация направляется в комиссии по делам несовершеннолетних и защите их прав администраций районов. Семьям предоставляются консультации, информационно-справочный материал (памятки), оказывается помощь многодетным семьям, семьям с детьми-инвалидами и семьям, находящимся в социально опасном положении в формировании пакета документов, необходимых для обращения в органы социальной защиты населения за получением автономных пожарных извещателей.</w:t>
      </w:r>
    </w:p>
    <w:p w:rsidR="00973B39" w:rsidRPr="00A42D2C" w:rsidRDefault="00367D6B" w:rsidP="00A42D2C">
      <w:pPr>
        <w:spacing w:line="276" w:lineRule="auto"/>
        <w:jc w:val="both"/>
        <w:rPr>
          <w:sz w:val="28"/>
          <w:szCs w:val="28"/>
        </w:rPr>
      </w:pPr>
      <w:r w:rsidRPr="00A42D2C">
        <w:rPr>
          <w:sz w:val="28"/>
          <w:szCs w:val="28"/>
        </w:rPr>
        <w:t>В целях улучшения координации деятельности органов и учреждений системы профилактики, повышения эффективности работы комиссии администрации города, органов и учреждений системы профилактики безнадзорности и правонарушений несовершеннолетних руководствуясь п.3 ст. 11 Федерального закона от 24.06.1999 № 120-ФЗ «Об основах системы профилактики безнадзорности и правонарушений несовершеннолетних», комиссия</w:t>
      </w:r>
    </w:p>
    <w:p w:rsidR="008B3019" w:rsidRPr="00A42D2C" w:rsidRDefault="008B3019" w:rsidP="00A42D2C">
      <w:pPr>
        <w:pStyle w:val="aa"/>
        <w:tabs>
          <w:tab w:val="left" w:pos="720"/>
        </w:tabs>
        <w:spacing w:line="276" w:lineRule="auto"/>
        <w:ind w:firstLine="709"/>
        <w:rPr>
          <w:szCs w:val="28"/>
        </w:rPr>
      </w:pPr>
      <w:r w:rsidRPr="00A42D2C">
        <w:rPr>
          <w:bCs/>
          <w:szCs w:val="28"/>
        </w:rPr>
        <w:t>ПОСТАНОВЛЯЕТ:</w:t>
      </w:r>
      <w:r w:rsidRPr="00A42D2C">
        <w:rPr>
          <w:szCs w:val="28"/>
        </w:rPr>
        <w:t xml:space="preserve"> </w:t>
      </w:r>
    </w:p>
    <w:p w:rsidR="00C863D0" w:rsidRDefault="00C863D0" w:rsidP="006850D9">
      <w:pPr>
        <w:pStyle w:val="aa"/>
        <w:numPr>
          <w:ilvl w:val="0"/>
          <w:numId w:val="1"/>
        </w:numPr>
        <w:tabs>
          <w:tab w:val="left" w:pos="1134"/>
        </w:tabs>
        <w:spacing w:line="276" w:lineRule="auto"/>
        <w:rPr>
          <w:bCs/>
          <w:color w:val="000000" w:themeColor="text1"/>
          <w:szCs w:val="28"/>
        </w:rPr>
      </w:pPr>
      <w:r w:rsidRPr="00A42D2C">
        <w:rPr>
          <w:bCs/>
          <w:color w:val="000000" w:themeColor="text1"/>
          <w:szCs w:val="28"/>
        </w:rPr>
        <w:t xml:space="preserve"> Главному управле</w:t>
      </w:r>
      <w:r w:rsidR="00D4134A">
        <w:rPr>
          <w:bCs/>
          <w:color w:val="000000" w:themeColor="text1"/>
          <w:szCs w:val="28"/>
        </w:rPr>
        <w:t xml:space="preserve">нию образования администрации города </w:t>
      </w:r>
      <w:r w:rsidRPr="00A42D2C">
        <w:rPr>
          <w:bCs/>
          <w:color w:val="000000" w:themeColor="text1"/>
          <w:szCs w:val="28"/>
        </w:rPr>
        <w:t xml:space="preserve"> Красноярска </w:t>
      </w:r>
      <w:r w:rsidR="00E078F7" w:rsidRPr="00A42D2C">
        <w:rPr>
          <w:bCs/>
          <w:color w:val="000000" w:themeColor="text1"/>
          <w:szCs w:val="28"/>
        </w:rPr>
        <w:t xml:space="preserve">продолжать </w:t>
      </w:r>
      <w:r w:rsidR="00EF0E2D">
        <w:rPr>
          <w:bCs/>
          <w:color w:val="000000" w:themeColor="text1"/>
          <w:szCs w:val="28"/>
        </w:rPr>
        <w:t>реализацию и развитие</w:t>
      </w:r>
      <w:r w:rsidR="00E078F7" w:rsidRPr="00A42D2C">
        <w:rPr>
          <w:bCs/>
          <w:color w:val="000000" w:themeColor="text1"/>
          <w:szCs w:val="28"/>
        </w:rPr>
        <w:t xml:space="preserve"> </w:t>
      </w:r>
      <w:r w:rsidR="00EF0E2D">
        <w:rPr>
          <w:bCs/>
          <w:color w:val="000000" w:themeColor="text1"/>
          <w:szCs w:val="28"/>
        </w:rPr>
        <w:t>имеющихся направлений</w:t>
      </w:r>
      <w:r w:rsidR="003E3437" w:rsidRPr="00A42D2C">
        <w:rPr>
          <w:bCs/>
          <w:color w:val="000000" w:themeColor="text1"/>
          <w:szCs w:val="28"/>
        </w:rPr>
        <w:t xml:space="preserve"> деятельности, сделав упор на </w:t>
      </w:r>
      <w:r w:rsidRPr="00A42D2C">
        <w:rPr>
          <w:bCs/>
          <w:color w:val="000000" w:themeColor="text1"/>
          <w:szCs w:val="28"/>
        </w:rPr>
        <w:t>проведение в муниципальных образовательных организациях с детьми, а также с родителями бесед о мерах пожарной безопасности в быту, при проведении массовых мероприятий, при использовании пиротехнических изделий, о действиях при пожаре.</w:t>
      </w:r>
      <w:r w:rsidR="00EF0E2D">
        <w:rPr>
          <w:bCs/>
          <w:color w:val="000000" w:themeColor="text1"/>
          <w:szCs w:val="28"/>
        </w:rPr>
        <w:t xml:space="preserve"> </w:t>
      </w:r>
    </w:p>
    <w:p w:rsidR="008E77B2" w:rsidRPr="00A42D2C" w:rsidRDefault="008E77B2" w:rsidP="00886049">
      <w:pPr>
        <w:pStyle w:val="aa"/>
        <w:numPr>
          <w:ilvl w:val="0"/>
          <w:numId w:val="1"/>
        </w:numPr>
        <w:tabs>
          <w:tab w:val="left" w:pos="1134"/>
        </w:tabs>
        <w:spacing w:line="276" w:lineRule="auto"/>
        <w:rPr>
          <w:bCs/>
          <w:color w:val="000000" w:themeColor="text1"/>
          <w:szCs w:val="28"/>
        </w:rPr>
      </w:pPr>
      <w:r>
        <w:rPr>
          <w:bCs/>
          <w:color w:val="000000" w:themeColor="text1"/>
          <w:szCs w:val="28"/>
        </w:rPr>
        <w:t>Руководителям краевых учреждений социального обслуживания населения, осуществляющим деятельность на территории города Красноярска,</w:t>
      </w:r>
      <w:r w:rsidR="00886049" w:rsidRPr="00886049">
        <w:t xml:space="preserve"> </w:t>
      </w:r>
      <w:r w:rsidR="00886049">
        <w:rPr>
          <w:bCs/>
          <w:color w:val="000000" w:themeColor="text1"/>
          <w:szCs w:val="28"/>
        </w:rPr>
        <w:t>главному управлению</w:t>
      </w:r>
      <w:r w:rsidR="00886049" w:rsidRPr="00886049">
        <w:rPr>
          <w:bCs/>
          <w:color w:val="000000" w:themeColor="text1"/>
          <w:szCs w:val="28"/>
        </w:rPr>
        <w:t xml:space="preserve"> молодежной политики и туризма администрации города Красноярска</w:t>
      </w:r>
      <w:r w:rsidR="00EF0E2D">
        <w:rPr>
          <w:bCs/>
          <w:color w:val="000000" w:themeColor="text1"/>
          <w:szCs w:val="28"/>
        </w:rPr>
        <w:t xml:space="preserve"> продолжать реализацию и развитие имеющихся направлений</w:t>
      </w:r>
      <w:r w:rsidRPr="008E77B2">
        <w:rPr>
          <w:bCs/>
          <w:color w:val="000000" w:themeColor="text1"/>
          <w:szCs w:val="28"/>
        </w:rPr>
        <w:t xml:space="preserve"> деятельности, расширить спек</w:t>
      </w:r>
      <w:r>
        <w:rPr>
          <w:bCs/>
          <w:color w:val="000000" w:themeColor="text1"/>
          <w:szCs w:val="28"/>
        </w:rPr>
        <w:t>тр профилактических мероприятий</w:t>
      </w:r>
      <w:r w:rsidR="00886049">
        <w:rPr>
          <w:bCs/>
          <w:color w:val="000000" w:themeColor="text1"/>
          <w:szCs w:val="28"/>
        </w:rPr>
        <w:t>,</w:t>
      </w:r>
      <w:r w:rsidRPr="008E77B2">
        <w:rPr>
          <w:bCs/>
          <w:color w:val="000000" w:themeColor="text1"/>
          <w:szCs w:val="28"/>
        </w:rPr>
        <w:t xml:space="preserve"> </w:t>
      </w:r>
      <w:r>
        <w:rPr>
          <w:bCs/>
          <w:color w:val="000000" w:themeColor="text1"/>
          <w:szCs w:val="28"/>
        </w:rPr>
        <w:t xml:space="preserve">принимая активное участие в </w:t>
      </w:r>
      <w:r w:rsidR="00710B37">
        <w:rPr>
          <w:bCs/>
          <w:color w:val="000000" w:themeColor="text1"/>
          <w:szCs w:val="28"/>
        </w:rPr>
        <w:t>профилактических акциях</w:t>
      </w:r>
      <w:r>
        <w:rPr>
          <w:bCs/>
          <w:color w:val="000000" w:themeColor="text1"/>
          <w:szCs w:val="28"/>
        </w:rPr>
        <w:t xml:space="preserve"> -</w:t>
      </w:r>
      <w:r w:rsidRPr="008E77B2">
        <w:rPr>
          <w:bCs/>
          <w:color w:val="000000" w:themeColor="text1"/>
          <w:szCs w:val="28"/>
        </w:rPr>
        <w:t xml:space="preserve"> проводить беседы о соблюдении временного режима пребывания </w:t>
      </w:r>
      <w:r>
        <w:rPr>
          <w:bCs/>
          <w:color w:val="000000" w:themeColor="text1"/>
          <w:szCs w:val="28"/>
        </w:rPr>
        <w:t xml:space="preserve">несовершеннолетних </w:t>
      </w:r>
      <w:r w:rsidRPr="008E77B2">
        <w:rPr>
          <w:bCs/>
          <w:color w:val="000000" w:themeColor="text1"/>
          <w:szCs w:val="28"/>
        </w:rPr>
        <w:t xml:space="preserve">на улице; </w:t>
      </w:r>
      <w:proofErr w:type="gramStart"/>
      <w:r w:rsidRPr="008E77B2">
        <w:rPr>
          <w:bCs/>
          <w:color w:val="000000" w:themeColor="text1"/>
          <w:szCs w:val="28"/>
        </w:rPr>
        <w:lastRenderedPageBreak/>
        <w:t>разъяснять правила безопасного поведения на воде в летний период</w:t>
      </w:r>
      <w:r w:rsidR="00710B37">
        <w:rPr>
          <w:bCs/>
          <w:color w:val="000000" w:themeColor="text1"/>
          <w:szCs w:val="28"/>
        </w:rPr>
        <w:t xml:space="preserve">, запланировать и проводить досуговые мероприятия, акции, </w:t>
      </w:r>
      <w:proofErr w:type="spellStart"/>
      <w:r w:rsidR="00710B37">
        <w:rPr>
          <w:bCs/>
          <w:color w:val="000000" w:themeColor="text1"/>
          <w:szCs w:val="28"/>
        </w:rPr>
        <w:t>квесты</w:t>
      </w:r>
      <w:proofErr w:type="spellEnd"/>
      <w:r w:rsidR="00710B37">
        <w:rPr>
          <w:bCs/>
          <w:color w:val="000000" w:themeColor="text1"/>
          <w:szCs w:val="28"/>
        </w:rPr>
        <w:t xml:space="preserve"> в местах скопления детей и молодежи, в том числе в местах массового несанкционированного купания</w:t>
      </w:r>
      <w:r w:rsidRPr="008E77B2">
        <w:rPr>
          <w:bCs/>
          <w:color w:val="000000" w:themeColor="text1"/>
          <w:szCs w:val="28"/>
        </w:rPr>
        <w:t xml:space="preserve">;  </w:t>
      </w:r>
      <w:r w:rsidR="000A3F3E">
        <w:rPr>
          <w:bCs/>
          <w:color w:val="000000" w:themeColor="text1"/>
          <w:szCs w:val="28"/>
        </w:rPr>
        <w:t xml:space="preserve">разъяснять </w:t>
      </w:r>
      <w:r w:rsidRPr="008E77B2">
        <w:rPr>
          <w:bCs/>
          <w:color w:val="000000" w:themeColor="text1"/>
          <w:szCs w:val="28"/>
        </w:rPr>
        <w:t>правила пожарной безопасност</w:t>
      </w:r>
      <w:r>
        <w:rPr>
          <w:bCs/>
          <w:color w:val="000000" w:themeColor="text1"/>
          <w:szCs w:val="28"/>
        </w:rPr>
        <w:t>и в быту и на природе, а также правила</w:t>
      </w:r>
      <w:r w:rsidRPr="008E77B2">
        <w:rPr>
          <w:bCs/>
          <w:color w:val="000000" w:themeColor="text1"/>
          <w:szCs w:val="28"/>
        </w:rPr>
        <w:t xml:space="preserve"> пове</w:t>
      </w:r>
      <w:r>
        <w:rPr>
          <w:bCs/>
          <w:color w:val="000000" w:themeColor="text1"/>
          <w:szCs w:val="28"/>
        </w:rPr>
        <w:t>дения</w:t>
      </w:r>
      <w:r w:rsidRPr="008E77B2">
        <w:rPr>
          <w:bCs/>
          <w:color w:val="000000" w:themeColor="text1"/>
          <w:szCs w:val="28"/>
        </w:rPr>
        <w:t xml:space="preserve"> в </w:t>
      </w:r>
      <w:r w:rsidR="00D4134A">
        <w:rPr>
          <w:bCs/>
          <w:color w:val="000000" w:themeColor="text1"/>
          <w:szCs w:val="28"/>
        </w:rPr>
        <w:t xml:space="preserve">общественных местах, </w:t>
      </w:r>
      <w:r>
        <w:rPr>
          <w:bCs/>
          <w:color w:val="000000" w:themeColor="text1"/>
          <w:szCs w:val="28"/>
        </w:rPr>
        <w:t>демонстрировать детям и родителям тематические видеоролики в рамках проведения досуговых мероприятий.</w:t>
      </w:r>
      <w:proofErr w:type="gramEnd"/>
    </w:p>
    <w:p w:rsidR="00C863D0" w:rsidRPr="00A42D2C" w:rsidRDefault="00C863D0" w:rsidP="00A42D2C">
      <w:pPr>
        <w:pStyle w:val="aa"/>
        <w:numPr>
          <w:ilvl w:val="0"/>
          <w:numId w:val="1"/>
        </w:numPr>
        <w:tabs>
          <w:tab w:val="left" w:pos="1134"/>
        </w:tabs>
        <w:spacing w:line="276" w:lineRule="auto"/>
        <w:rPr>
          <w:bCs/>
          <w:color w:val="000000" w:themeColor="text1"/>
          <w:szCs w:val="28"/>
        </w:rPr>
      </w:pPr>
      <w:proofErr w:type="gramStart"/>
      <w:r w:rsidRPr="00A42D2C">
        <w:rPr>
          <w:bCs/>
          <w:color w:val="000000" w:themeColor="text1"/>
          <w:szCs w:val="28"/>
        </w:rPr>
        <w:t>МУ МВД России «Красноярское»</w:t>
      </w:r>
      <w:r w:rsidR="00215082" w:rsidRPr="00A42D2C">
        <w:rPr>
          <w:bCs/>
          <w:color w:val="000000" w:themeColor="text1"/>
          <w:szCs w:val="28"/>
        </w:rPr>
        <w:t xml:space="preserve"> </w:t>
      </w:r>
      <w:r w:rsidRPr="00A42D2C">
        <w:rPr>
          <w:bCs/>
          <w:color w:val="000000" w:themeColor="text1"/>
          <w:szCs w:val="28"/>
        </w:rPr>
        <w:t xml:space="preserve">совместно с </w:t>
      </w:r>
      <w:r w:rsidR="005772ED" w:rsidRPr="00A42D2C">
        <w:rPr>
          <w:bCs/>
          <w:color w:val="000000" w:themeColor="text1"/>
          <w:szCs w:val="28"/>
        </w:rPr>
        <w:t>территориальными отделениями краевого государственного казенного учреждения "Управление социальной защиты населения"</w:t>
      </w:r>
      <w:r w:rsidRPr="00A42D2C">
        <w:rPr>
          <w:bCs/>
          <w:color w:val="000000" w:themeColor="text1"/>
          <w:szCs w:val="28"/>
        </w:rPr>
        <w:t xml:space="preserve">, отделом надзорной деятельности и профилактической работы по г. Красноярску управления надзорной деятельности и профилактической работы Главного управления МЧС России по Красноярскому краю, другими заинтересованными учреждениями и ведомствами </w:t>
      </w:r>
      <w:r w:rsidR="00A7307D">
        <w:rPr>
          <w:bCs/>
          <w:color w:val="000000" w:themeColor="text1"/>
          <w:szCs w:val="28"/>
        </w:rPr>
        <w:t xml:space="preserve">проводить </w:t>
      </w:r>
      <w:r w:rsidRPr="00A42D2C">
        <w:rPr>
          <w:bCs/>
          <w:color w:val="000000" w:themeColor="text1"/>
          <w:szCs w:val="28"/>
        </w:rPr>
        <w:t>профилактическую работу по обследованию мест и условий проживания социально незащищенной категории граждан (семей) с детьми, семей</w:t>
      </w:r>
      <w:proofErr w:type="gramEnd"/>
      <w:r w:rsidRPr="00A42D2C">
        <w:rPr>
          <w:bCs/>
          <w:color w:val="000000" w:themeColor="text1"/>
          <w:szCs w:val="28"/>
        </w:rPr>
        <w:t xml:space="preserve"> </w:t>
      </w:r>
      <w:proofErr w:type="gramStart"/>
      <w:r w:rsidRPr="00A42D2C">
        <w:rPr>
          <w:bCs/>
          <w:color w:val="000000" w:themeColor="text1"/>
          <w:szCs w:val="28"/>
        </w:rPr>
        <w:t xml:space="preserve">с детьми, находящимися в социально опасном положении, </w:t>
      </w:r>
      <w:r w:rsidR="00367D6B" w:rsidRPr="00A42D2C">
        <w:rPr>
          <w:bCs/>
          <w:color w:val="000000" w:themeColor="text1"/>
          <w:szCs w:val="28"/>
        </w:rPr>
        <w:t xml:space="preserve">на иных видах профилактического учета комиссий по делам несовершеннолетних и защите их прав администраций районов в городе </w:t>
      </w:r>
      <w:r w:rsidRPr="00A42D2C">
        <w:rPr>
          <w:bCs/>
          <w:color w:val="000000" w:themeColor="text1"/>
          <w:szCs w:val="28"/>
        </w:rPr>
        <w:t>с проведением бесед о правилах безопасного поведения, в том числе о мерах пожарной безопасности в жилье, о недопустимости оставления детей без присмотра и шалости детей с огнем.</w:t>
      </w:r>
      <w:proofErr w:type="gramEnd"/>
    </w:p>
    <w:p w:rsidR="00D4134A" w:rsidRDefault="00A7307D" w:rsidP="00217555">
      <w:pPr>
        <w:pStyle w:val="aa"/>
        <w:tabs>
          <w:tab w:val="left" w:pos="993"/>
        </w:tabs>
        <w:spacing w:line="276" w:lineRule="auto"/>
        <w:ind w:left="993" w:hanging="993"/>
        <w:rPr>
          <w:bCs/>
          <w:color w:val="000000" w:themeColor="text1"/>
          <w:szCs w:val="28"/>
        </w:rPr>
      </w:pPr>
      <w:r>
        <w:rPr>
          <w:bCs/>
          <w:color w:val="000000" w:themeColor="text1"/>
          <w:szCs w:val="28"/>
        </w:rPr>
        <w:t xml:space="preserve">             </w:t>
      </w:r>
      <w:r w:rsidR="00D4134A">
        <w:rPr>
          <w:bCs/>
          <w:color w:val="000000" w:themeColor="text1"/>
          <w:szCs w:val="28"/>
        </w:rPr>
        <w:t>С</w:t>
      </w:r>
      <w:r>
        <w:rPr>
          <w:bCs/>
          <w:color w:val="000000" w:themeColor="text1"/>
          <w:szCs w:val="28"/>
        </w:rPr>
        <w:t>рок по п. 1-3</w:t>
      </w:r>
      <w:r w:rsidR="00D4134A">
        <w:rPr>
          <w:bCs/>
          <w:color w:val="000000" w:themeColor="text1"/>
          <w:szCs w:val="28"/>
        </w:rPr>
        <w:t>: постоянно. Информацию об исполнении предоставлят</w:t>
      </w:r>
      <w:r w:rsidR="00217555">
        <w:rPr>
          <w:bCs/>
          <w:color w:val="000000" w:themeColor="text1"/>
          <w:szCs w:val="28"/>
        </w:rPr>
        <w:t xml:space="preserve">ь в </w:t>
      </w:r>
      <w:r w:rsidR="000A3F3E">
        <w:rPr>
          <w:bCs/>
          <w:color w:val="000000" w:themeColor="text1"/>
          <w:szCs w:val="28"/>
        </w:rPr>
        <w:t>комиссию города в срок до 15</w:t>
      </w:r>
      <w:r w:rsidR="00D4134A">
        <w:rPr>
          <w:bCs/>
          <w:color w:val="000000" w:themeColor="text1"/>
          <w:szCs w:val="28"/>
        </w:rPr>
        <w:t xml:space="preserve"> декабря каждого года.</w:t>
      </w:r>
    </w:p>
    <w:p w:rsidR="00AE2E0C" w:rsidRDefault="007D54F0" w:rsidP="00AE2E0C">
      <w:pPr>
        <w:pStyle w:val="aa"/>
        <w:numPr>
          <w:ilvl w:val="0"/>
          <w:numId w:val="1"/>
        </w:numPr>
        <w:tabs>
          <w:tab w:val="left" w:pos="1134"/>
        </w:tabs>
        <w:spacing w:line="276" w:lineRule="auto"/>
        <w:rPr>
          <w:bCs/>
          <w:color w:val="000000" w:themeColor="text1"/>
          <w:szCs w:val="28"/>
        </w:rPr>
      </w:pPr>
      <w:r w:rsidRPr="007D54F0">
        <w:rPr>
          <w:bCs/>
          <w:color w:val="000000" w:themeColor="text1"/>
          <w:szCs w:val="28"/>
        </w:rPr>
        <w:t xml:space="preserve">Комиссиям по делам несовершеннолетних администраций районов в городе </w:t>
      </w:r>
    </w:p>
    <w:p w:rsidR="00F50BC6" w:rsidRDefault="0055421B" w:rsidP="000A3F3E">
      <w:pPr>
        <w:pStyle w:val="aa"/>
        <w:numPr>
          <w:ilvl w:val="1"/>
          <w:numId w:val="6"/>
        </w:numPr>
        <w:tabs>
          <w:tab w:val="left" w:pos="1134"/>
        </w:tabs>
        <w:spacing w:line="276" w:lineRule="auto"/>
        <w:ind w:left="1134" w:hanging="567"/>
        <w:rPr>
          <w:bCs/>
          <w:color w:val="000000" w:themeColor="text1"/>
          <w:szCs w:val="28"/>
        </w:rPr>
      </w:pPr>
      <w:r>
        <w:rPr>
          <w:bCs/>
          <w:color w:val="000000" w:themeColor="text1"/>
          <w:szCs w:val="28"/>
        </w:rPr>
        <w:t>Утвердить график дежу</w:t>
      </w:r>
      <w:proofErr w:type="gramStart"/>
      <w:r>
        <w:rPr>
          <w:bCs/>
          <w:color w:val="000000" w:themeColor="text1"/>
          <w:szCs w:val="28"/>
        </w:rPr>
        <w:t>рств сп</w:t>
      </w:r>
      <w:proofErr w:type="gramEnd"/>
      <w:r>
        <w:rPr>
          <w:bCs/>
          <w:color w:val="000000" w:themeColor="text1"/>
          <w:szCs w:val="28"/>
        </w:rPr>
        <w:t>ециалистов, обеспечивающих деятельность комиссий районов в городе</w:t>
      </w:r>
      <w:r w:rsidR="00F50BC6">
        <w:rPr>
          <w:bCs/>
          <w:color w:val="000000" w:themeColor="text1"/>
          <w:szCs w:val="28"/>
        </w:rPr>
        <w:t xml:space="preserve"> в период</w:t>
      </w:r>
      <w:r w:rsidR="00F50BC6" w:rsidRPr="00F50BC6">
        <w:rPr>
          <w:bCs/>
          <w:color w:val="000000" w:themeColor="text1"/>
          <w:sz w:val="26"/>
          <w:szCs w:val="28"/>
        </w:rPr>
        <w:t xml:space="preserve"> </w:t>
      </w:r>
      <w:r w:rsidR="00F50BC6" w:rsidRPr="00F50BC6">
        <w:rPr>
          <w:bCs/>
          <w:color w:val="000000" w:themeColor="text1"/>
          <w:szCs w:val="28"/>
        </w:rPr>
        <w:t>с 01 января 2023 по 09 января 2023 года</w:t>
      </w:r>
    </w:p>
    <w:p w:rsidR="009F25FD" w:rsidRPr="009E5CD2" w:rsidRDefault="00AE2E0C" w:rsidP="000A3F3E">
      <w:pPr>
        <w:pStyle w:val="aa"/>
        <w:numPr>
          <w:ilvl w:val="1"/>
          <w:numId w:val="6"/>
        </w:numPr>
        <w:tabs>
          <w:tab w:val="left" w:pos="1134"/>
        </w:tabs>
        <w:spacing w:line="276" w:lineRule="auto"/>
        <w:ind w:left="1134" w:hanging="567"/>
        <w:rPr>
          <w:bCs/>
          <w:color w:val="000000" w:themeColor="text1"/>
          <w:szCs w:val="28"/>
        </w:rPr>
      </w:pPr>
      <w:proofErr w:type="gramStart"/>
      <w:r w:rsidRPr="00AE2E0C">
        <w:rPr>
          <w:bCs/>
          <w:color w:val="000000" w:themeColor="text1"/>
          <w:szCs w:val="28"/>
        </w:rPr>
        <w:t>Н</w:t>
      </w:r>
      <w:r w:rsidR="007D54F0" w:rsidRPr="00AE2E0C">
        <w:rPr>
          <w:bCs/>
          <w:color w:val="000000" w:themeColor="text1"/>
          <w:szCs w:val="28"/>
        </w:rPr>
        <w:t>аправить в субъекты системы профилактики требование об установлении дежурств сотрудников учреждений системы профилактики</w:t>
      </w:r>
      <w:r w:rsidR="00DB4E72">
        <w:rPr>
          <w:bCs/>
          <w:color w:val="000000" w:themeColor="text1"/>
          <w:szCs w:val="28"/>
        </w:rPr>
        <w:t xml:space="preserve"> в период с 01 января 2023</w:t>
      </w:r>
      <w:r w:rsidR="00370AFD">
        <w:rPr>
          <w:bCs/>
          <w:color w:val="000000" w:themeColor="text1"/>
          <w:szCs w:val="28"/>
        </w:rPr>
        <w:t xml:space="preserve"> по 09 января 2023</w:t>
      </w:r>
      <w:r w:rsidR="007D54F0" w:rsidRPr="00AE2E0C">
        <w:rPr>
          <w:bCs/>
          <w:color w:val="000000" w:themeColor="text1"/>
          <w:szCs w:val="28"/>
        </w:rPr>
        <w:t xml:space="preserve"> года, об организации внеплановых патронажей</w:t>
      </w:r>
      <w:r w:rsidR="00A67AC0">
        <w:rPr>
          <w:bCs/>
          <w:color w:val="000000" w:themeColor="text1"/>
          <w:szCs w:val="28"/>
        </w:rPr>
        <w:t xml:space="preserve"> (иных видах контроля)</w:t>
      </w:r>
      <w:r w:rsidR="007D54F0" w:rsidRPr="00AE2E0C">
        <w:rPr>
          <w:bCs/>
          <w:color w:val="000000" w:themeColor="text1"/>
          <w:szCs w:val="28"/>
        </w:rPr>
        <w:t xml:space="preserve"> семей, находящихся в социально опасном положении, иных видах профилактических учетов, организации досуговой деятельности в каникулярный период учреждениями социальной сферы города</w:t>
      </w:r>
      <w:r w:rsidR="00D53DBC">
        <w:rPr>
          <w:bCs/>
          <w:color w:val="000000" w:themeColor="text1"/>
          <w:szCs w:val="28"/>
        </w:rPr>
        <w:t xml:space="preserve"> (физкультура и спорт;</w:t>
      </w:r>
      <w:proofErr w:type="gramEnd"/>
      <w:r w:rsidR="00D53DBC">
        <w:rPr>
          <w:bCs/>
          <w:color w:val="000000" w:themeColor="text1"/>
          <w:szCs w:val="28"/>
        </w:rPr>
        <w:t xml:space="preserve"> молодежная политика; образование; культура)</w:t>
      </w:r>
      <w:r w:rsidR="007D54F0" w:rsidRPr="00AE2E0C">
        <w:rPr>
          <w:bCs/>
          <w:color w:val="000000" w:themeColor="text1"/>
          <w:szCs w:val="28"/>
        </w:rPr>
        <w:t xml:space="preserve"> и краевыми учреждениями социа</w:t>
      </w:r>
      <w:r w:rsidR="00485AEC">
        <w:rPr>
          <w:bCs/>
          <w:color w:val="000000" w:themeColor="text1"/>
          <w:szCs w:val="28"/>
        </w:rPr>
        <w:t xml:space="preserve">льного обслуживания населения. </w:t>
      </w:r>
      <w:r w:rsidR="007D54F0" w:rsidRPr="00AE2E0C">
        <w:rPr>
          <w:bCs/>
          <w:color w:val="000000" w:themeColor="text1"/>
          <w:szCs w:val="28"/>
        </w:rPr>
        <w:lastRenderedPageBreak/>
        <w:t>Обязать при проведении патронажей</w:t>
      </w:r>
      <w:r w:rsidR="00335C8E">
        <w:rPr>
          <w:bCs/>
          <w:color w:val="000000" w:themeColor="text1"/>
          <w:szCs w:val="28"/>
        </w:rPr>
        <w:t xml:space="preserve"> (иных видах контроля)</w:t>
      </w:r>
      <w:r w:rsidR="007D54F0" w:rsidRPr="00AE2E0C">
        <w:rPr>
          <w:bCs/>
          <w:color w:val="000000" w:themeColor="text1"/>
          <w:szCs w:val="28"/>
        </w:rPr>
        <w:t xml:space="preserve"> инструктировать семьи о правилах пожарной безопасности, проверять наличие и работоспособность противопожарных извещателей, выдавать памятки. Напоминать родителям об ответственности за организацию досуга и занятости детей, сделав особый акцент на </w:t>
      </w:r>
      <w:r w:rsidR="00663D62" w:rsidRPr="00AE2E0C">
        <w:rPr>
          <w:bCs/>
          <w:color w:val="000000" w:themeColor="text1"/>
          <w:szCs w:val="28"/>
        </w:rPr>
        <w:t>участие</w:t>
      </w:r>
      <w:r w:rsidR="00485AEC">
        <w:rPr>
          <w:bCs/>
          <w:color w:val="000000" w:themeColor="text1"/>
          <w:szCs w:val="28"/>
        </w:rPr>
        <w:t xml:space="preserve"> детей</w:t>
      </w:r>
      <w:r w:rsidR="00663D62" w:rsidRPr="00AE2E0C">
        <w:rPr>
          <w:bCs/>
          <w:color w:val="000000" w:themeColor="text1"/>
          <w:szCs w:val="28"/>
        </w:rPr>
        <w:t xml:space="preserve"> в </w:t>
      </w:r>
      <w:r w:rsidR="00626023" w:rsidRPr="00AE2E0C">
        <w:rPr>
          <w:bCs/>
          <w:color w:val="000000" w:themeColor="text1"/>
          <w:szCs w:val="28"/>
        </w:rPr>
        <w:t>проект</w:t>
      </w:r>
      <w:r w:rsidR="00663D62" w:rsidRPr="00AE2E0C">
        <w:rPr>
          <w:bCs/>
          <w:color w:val="000000" w:themeColor="text1"/>
          <w:szCs w:val="28"/>
        </w:rPr>
        <w:t>е</w:t>
      </w:r>
      <w:r w:rsidR="00626023" w:rsidRPr="00AE2E0C">
        <w:rPr>
          <w:bCs/>
          <w:color w:val="000000" w:themeColor="text1"/>
          <w:szCs w:val="28"/>
        </w:rPr>
        <w:t xml:space="preserve"> «Пушкинская карта</w:t>
      </w:r>
      <w:r w:rsidR="00217555">
        <w:rPr>
          <w:bCs/>
          <w:color w:val="000000" w:themeColor="text1"/>
          <w:szCs w:val="28"/>
        </w:rPr>
        <w:t>»</w:t>
      </w:r>
      <w:r w:rsidR="00370AFD">
        <w:rPr>
          <w:bCs/>
          <w:color w:val="000000" w:themeColor="text1"/>
          <w:szCs w:val="28"/>
        </w:rPr>
        <w:t xml:space="preserve">. </w:t>
      </w:r>
      <w:r w:rsidR="007D54F0" w:rsidRPr="00AE2E0C">
        <w:rPr>
          <w:bCs/>
          <w:color w:val="000000" w:themeColor="text1"/>
          <w:szCs w:val="28"/>
        </w:rPr>
        <w:t>Довести до сведения семей расписания работы клубов, объединений по интересам, спортивных секций, мероприятий, носящих разовый характер</w:t>
      </w:r>
      <w:r w:rsidR="003C10DC" w:rsidRPr="00AE2E0C">
        <w:rPr>
          <w:bCs/>
          <w:color w:val="000000" w:themeColor="text1"/>
          <w:szCs w:val="28"/>
        </w:rPr>
        <w:t xml:space="preserve">, график работы специалистов - </w:t>
      </w:r>
      <w:r w:rsidR="007D54F0" w:rsidRPr="00AE2E0C">
        <w:rPr>
          <w:bCs/>
          <w:color w:val="000000" w:themeColor="text1"/>
          <w:szCs w:val="28"/>
        </w:rPr>
        <w:t>психологов и юристов с целью оказания экстренной психологической и правовой помощи гражданам. В случае обнаружения в семьях ситуаций угрожающих жизни и здоровью детей незамедлительно сообщать информацию в органы внутренних дел и дежурным комиссий по делам несовершеннолетних администраций районов в городе.</w:t>
      </w:r>
    </w:p>
    <w:p w:rsidR="008B3019" w:rsidRPr="00A42D2C" w:rsidRDefault="00215082" w:rsidP="00217555">
      <w:pPr>
        <w:pStyle w:val="aa"/>
        <w:tabs>
          <w:tab w:val="left" w:pos="1134"/>
        </w:tabs>
        <w:spacing w:line="276" w:lineRule="auto"/>
        <w:ind w:left="1134"/>
        <w:rPr>
          <w:bCs/>
          <w:szCs w:val="28"/>
        </w:rPr>
      </w:pPr>
      <w:r w:rsidRPr="00A42D2C">
        <w:rPr>
          <w:bCs/>
          <w:szCs w:val="28"/>
        </w:rPr>
        <w:t xml:space="preserve">Срок: </w:t>
      </w:r>
      <w:r w:rsidR="0055421B">
        <w:rPr>
          <w:bCs/>
          <w:szCs w:val="28"/>
        </w:rPr>
        <w:t>до 30 декабря 2022</w:t>
      </w:r>
      <w:r w:rsidR="00626023">
        <w:rPr>
          <w:bCs/>
          <w:szCs w:val="28"/>
        </w:rPr>
        <w:t xml:space="preserve"> года. </w:t>
      </w:r>
      <w:r w:rsidRPr="00A42D2C">
        <w:rPr>
          <w:bCs/>
          <w:szCs w:val="28"/>
        </w:rPr>
        <w:t>Информацию о результатах деятельности предост</w:t>
      </w:r>
      <w:r w:rsidR="007D54F0">
        <w:rPr>
          <w:bCs/>
          <w:szCs w:val="28"/>
        </w:rPr>
        <w:t>авить в комиссию города</w:t>
      </w:r>
      <w:r w:rsidR="00626023">
        <w:rPr>
          <w:bCs/>
          <w:szCs w:val="28"/>
        </w:rPr>
        <w:t xml:space="preserve"> в срок до </w:t>
      </w:r>
      <w:r w:rsidR="007D54F0">
        <w:rPr>
          <w:bCs/>
          <w:szCs w:val="28"/>
        </w:rPr>
        <w:t>1</w:t>
      </w:r>
      <w:r w:rsidR="00626023">
        <w:rPr>
          <w:bCs/>
          <w:szCs w:val="28"/>
        </w:rPr>
        <w:t>0</w:t>
      </w:r>
      <w:r w:rsidR="00597A02">
        <w:rPr>
          <w:bCs/>
          <w:szCs w:val="28"/>
        </w:rPr>
        <w:t>.02.2023</w:t>
      </w:r>
      <w:r w:rsidR="00626023">
        <w:rPr>
          <w:bCs/>
          <w:szCs w:val="28"/>
        </w:rPr>
        <w:t xml:space="preserve"> года.</w:t>
      </w:r>
      <w:r w:rsidRPr="00A42D2C">
        <w:rPr>
          <w:bCs/>
          <w:szCs w:val="28"/>
        </w:rPr>
        <w:t xml:space="preserve"> </w:t>
      </w:r>
    </w:p>
    <w:p w:rsidR="007D54F0" w:rsidRDefault="007D54F0" w:rsidP="00217555">
      <w:pPr>
        <w:pStyle w:val="aa"/>
        <w:tabs>
          <w:tab w:val="left" w:pos="1134"/>
        </w:tabs>
        <w:spacing w:line="276" w:lineRule="auto"/>
        <w:ind w:left="1134"/>
        <w:rPr>
          <w:szCs w:val="28"/>
        </w:rPr>
      </w:pPr>
      <w:r>
        <w:rPr>
          <w:szCs w:val="28"/>
        </w:rPr>
        <w:t>Контроль над</w:t>
      </w:r>
      <w:r w:rsidR="008B3019" w:rsidRPr="00A42D2C">
        <w:rPr>
          <w:szCs w:val="28"/>
        </w:rPr>
        <w:t xml:space="preserve"> </w:t>
      </w:r>
      <w:r>
        <w:rPr>
          <w:szCs w:val="28"/>
        </w:rPr>
        <w:t>исполнением постановления</w:t>
      </w:r>
      <w:r w:rsidR="008B3019" w:rsidRPr="00A42D2C">
        <w:rPr>
          <w:szCs w:val="28"/>
        </w:rPr>
        <w:t xml:space="preserve"> возложить на </w:t>
      </w:r>
      <w:r w:rsidR="00370AFD">
        <w:rPr>
          <w:szCs w:val="28"/>
        </w:rPr>
        <w:t>председателя городской комиссии Антонова Д.А.</w:t>
      </w:r>
    </w:p>
    <w:p w:rsidR="008B3019" w:rsidRPr="00A42D2C" w:rsidRDefault="007D54F0" w:rsidP="007D54F0">
      <w:pPr>
        <w:pStyle w:val="aa"/>
        <w:tabs>
          <w:tab w:val="left" w:pos="1134"/>
        </w:tabs>
        <w:spacing w:line="276" w:lineRule="auto"/>
        <w:rPr>
          <w:szCs w:val="28"/>
        </w:rPr>
      </w:pPr>
      <w:r>
        <w:rPr>
          <w:szCs w:val="28"/>
        </w:rPr>
        <w:tab/>
      </w:r>
      <w:r w:rsidR="008B3019" w:rsidRPr="00A42D2C">
        <w:rPr>
          <w:szCs w:val="28"/>
        </w:rPr>
        <w:t>Постановление вступает в силу со дня его подписания.</w:t>
      </w:r>
    </w:p>
    <w:p w:rsidR="008B3019" w:rsidRPr="00A42D2C" w:rsidRDefault="008B3019" w:rsidP="00A42D2C">
      <w:pPr>
        <w:pStyle w:val="aa"/>
        <w:spacing w:line="276" w:lineRule="auto"/>
        <w:rPr>
          <w:szCs w:val="28"/>
        </w:rPr>
      </w:pPr>
    </w:p>
    <w:p w:rsidR="00712AEA" w:rsidRDefault="00712AEA" w:rsidP="00A42D2C">
      <w:pPr>
        <w:spacing w:line="276" w:lineRule="auto"/>
        <w:ind w:firstLine="0"/>
        <w:rPr>
          <w:sz w:val="28"/>
          <w:szCs w:val="28"/>
        </w:rPr>
      </w:pPr>
    </w:p>
    <w:p w:rsidR="00712AEA" w:rsidRDefault="00712AEA" w:rsidP="00A42D2C">
      <w:pPr>
        <w:spacing w:line="276" w:lineRule="auto"/>
        <w:ind w:firstLine="0"/>
        <w:rPr>
          <w:sz w:val="28"/>
          <w:szCs w:val="28"/>
        </w:rPr>
      </w:pPr>
    </w:p>
    <w:p w:rsidR="008B3019" w:rsidRPr="00A42D2C" w:rsidRDefault="008B3019" w:rsidP="00A42D2C">
      <w:pPr>
        <w:spacing w:line="276" w:lineRule="auto"/>
        <w:ind w:firstLine="0"/>
        <w:rPr>
          <w:sz w:val="28"/>
          <w:szCs w:val="28"/>
        </w:rPr>
      </w:pPr>
      <w:r w:rsidRPr="00A42D2C">
        <w:rPr>
          <w:sz w:val="28"/>
          <w:szCs w:val="28"/>
        </w:rPr>
        <w:t xml:space="preserve">Председатель   Комиссии                                                               </w:t>
      </w:r>
      <w:r w:rsidR="007D54F0">
        <w:rPr>
          <w:sz w:val="28"/>
          <w:szCs w:val="28"/>
        </w:rPr>
        <w:t xml:space="preserve">  </w:t>
      </w:r>
      <w:r w:rsidR="00370AFD">
        <w:rPr>
          <w:sz w:val="28"/>
          <w:szCs w:val="28"/>
        </w:rPr>
        <w:t>Д.А. Антонов</w:t>
      </w:r>
    </w:p>
    <w:p w:rsidR="008B3019" w:rsidRPr="00A42D2C" w:rsidRDefault="008B3019" w:rsidP="00A42D2C">
      <w:pPr>
        <w:spacing w:line="276" w:lineRule="auto"/>
        <w:ind w:firstLine="0"/>
        <w:jc w:val="both"/>
        <w:rPr>
          <w:sz w:val="28"/>
          <w:szCs w:val="28"/>
        </w:rPr>
      </w:pPr>
    </w:p>
    <w:p w:rsidR="005E4350" w:rsidRDefault="008B3019" w:rsidP="004D6A91">
      <w:pPr>
        <w:spacing w:line="276" w:lineRule="auto"/>
        <w:ind w:firstLine="0"/>
        <w:jc w:val="both"/>
        <w:rPr>
          <w:sz w:val="28"/>
          <w:szCs w:val="28"/>
        </w:rPr>
      </w:pPr>
      <w:r w:rsidRPr="00A42D2C">
        <w:rPr>
          <w:sz w:val="28"/>
          <w:szCs w:val="28"/>
        </w:rPr>
        <w:t xml:space="preserve">Ответственный секретарь Комиссии                                           </w:t>
      </w:r>
      <w:r w:rsidR="004D6A91">
        <w:rPr>
          <w:sz w:val="28"/>
          <w:szCs w:val="28"/>
        </w:rPr>
        <w:t>Н.А. Миллер</w:t>
      </w:r>
    </w:p>
    <w:p w:rsidR="00EF0E2D" w:rsidRDefault="00EF0E2D" w:rsidP="00A42D2C">
      <w:pPr>
        <w:spacing w:line="276" w:lineRule="auto"/>
        <w:rPr>
          <w:sz w:val="28"/>
          <w:szCs w:val="28"/>
        </w:rPr>
      </w:pPr>
    </w:p>
    <w:p w:rsidR="00EF0E2D" w:rsidRPr="00A42D2C" w:rsidRDefault="00EF0E2D" w:rsidP="00EF0E2D">
      <w:pPr>
        <w:spacing w:line="276" w:lineRule="auto"/>
        <w:jc w:val="center"/>
        <w:rPr>
          <w:sz w:val="28"/>
          <w:szCs w:val="28"/>
        </w:rPr>
      </w:pPr>
    </w:p>
    <w:sectPr w:rsidR="00EF0E2D" w:rsidRPr="00A42D2C" w:rsidSect="008A4721">
      <w:headerReference w:type="even" r:id="rId8"/>
      <w:headerReference w:type="default" r:id="rId9"/>
      <w:footerReference w:type="even" r:id="rId10"/>
      <w:footerReference w:type="default" r:id="rId11"/>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B1" w:rsidRDefault="00E46EB1">
      <w:pPr>
        <w:spacing w:line="240" w:lineRule="auto"/>
      </w:pPr>
      <w:r>
        <w:separator/>
      </w:r>
    </w:p>
  </w:endnote>
  <w:endnote w:type="continuationSeparator" w:id="0">
    <w:p w:rsidR="00E46EB1" w:rsidRDefault="00E46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rsidP="00735E57">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5E57" w:rsidRDefault="00E46EB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rsidP="00735E57">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707D">
      <w:rPr>
        <w:rStyle w:val="a7"/>
        <w:noProof/>
      </w:rPr>
      <w:t>2</w:t>
    </w:r>
    <w:r>
      <w:rPr>
        <w:rStyle w:val="a7"/>
      </w:rPr>
      <w:fldChar w:fldCharType="end"/>
    </w:r>
  </w:p>
  <w:p w:rsidR="00735E57" w:rsidRDefault="00E46E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B1" w:rsidRDefault="00E46EB1">
      <w:pPr>
        <w:spacing w:line="240" w:lineRule="auto"/>
      </w:pPr>
      <w:r>
        <w:separator/>
      </w:r>
    </w:p>
  </w:footnote>
  <w:footnote w:type="continuationSeparator" w:id="0">
    <w:p w:rsidR="00E46EB1" w:rsidRDefault="00E46E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5E57" w:rsidRDefault="00E46EB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59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7707D">
      <w:rPr>
        <w:rStyle w:val="a7"/>
        <w:noProof/>
      </w:rPr>
      <w:t>2</w:t>
    </w:r>
    <w:r>
      <w:rPr>
        <w:rStyle w:val="a7"/>
      </w:rPr>
      <w:fldChar w:fldCharType="end"/>
    </w:r>
  </w:p>
  <w:p w:rsidR="00735E57" w:rsidRDefault="00E46EB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7A0"/>
    <w:multiLevelType w:val="multilevel"/>
    <w:tmpl w:val="AF7E1D8A"/>
    <w:lvl w:ilvl="0">
      <w:start w:val="4"/>
      <w:numFmt w:val="decimal"/>
      <w:lvlText w:val="%1."/>
      <w:lvlJc w:val="left"/>
      <w:pPr>
        <w:ind w:left="450" w:hanging="450"/>
      </w:pPr>
      <w:rPr>
        <w:rFonts w:hint="default"/>
      </w:rPr>
    </w:lvl>
    <w:lvl w:ilvl="1">
      <w:start w:val="1"/>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
    <w:nsid w:val="0C9B3F47"/>
    <w:multiLevelType w:val="hybridMultilevel"/>
    <w:tmpl w:val="1C044DBA"/>
    <w:lvl w:ilvl="0" w:tplc="0AE43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7B2B4C"/>
    <w:multiLevelType w:val="hybridMultilevel"/>
    <w:tmpl w:val="D4C87508"/>
    <w:lvl w:ilvl="0" w:tplc="238E872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03123"/>
    <w:multiLevelType w:val="multilevel"/>
    <w:tmpl w:val="99C4609C"/>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9DB3835"/>
    <w:multiLevelType w:val="hybridMultilevel"/>
    <w:tmpl w:val="DF1E36BC"/>
    <w:lvl w:ilvl="0" w:tplc="D0A02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4966CE"/>
    <w:multiLevelType w:val="multilevel"/>
    <w:tmpl w:val="813689A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2B"/>
    <w:rsid w:val="00014233"/>
    <w:rsid w:val="000A3F3E"/>
    <w:rsid w:val="000B7E2D"/>
    <w:rsid w:val="000C7A18"/>
    <w:rsid w:val="00200603"/>
    <w:rsid w:val="00215082"/>
    <w:rsid w:val="00217555"/>
    <w:rsid w:val="0028211E"/>
    <w:rsid w:val="002B7989"/>
    <w:rsid w:val="00330F2B"/>
    <w:rsid w:val="00335C8E"/>
    <w:rsid w:val="00367D6B"/>
    <w:rsid w:val="00370AFD"/>
    <w:rsid w:val="00391F8D"/>
    <w:rsid w:val="00397D4D"/>
    <w:rsid w:val="003C10DC"/>
    <w:rsid w:val="003E3437"/>
    <w:rsid w:val="00427B09"/>
    <w:rsid w:val="00485AEC"/>
    <w:rsid w:val="00492992"/>
    <w:rsid w:val="004D6A91"/>
    <w:rsid w:val="0055421B"/>
    <w:rsid w:val="005772ED"/>
    <w:rsid w:val="0059286F"/>
    <w:rsid w:val="00597A02"/>
    <w:rsid w:val="005A58D2"/>
    <w:rsid w:val="005E4350"/>
    <w:rsid w:val="00626023"/>
    <w:rsid w:val="00663D62"/>
    <w:rsid w:val="00682436"/>
    <w:rsid w:val="006850D9"/>
    <w:rsid w:val="006A3722"/>
    <w:rsid w:val="006A7394"/>
    <w:rsid w:val="006C781A"/>
    <w:rsid w:val="00710B37"/>
    <w:rsid w:val="00712AEA"/>
    <w:rsid w:val="007D54F0"/>
    <w:rsid w:val="007F499E"/>
    <w:rsid w:val="00886049"/>
    <w:rsid w:val="008B3019"/>
    <w:rsid w:val="008E77B2"/>
    <w:rsid w:val="00966F4D"/>
    <w:rsid w:val="00973B39"/>
    <w:rsid w:val="009E5CD2"/>
    <w:rsid w:val="009F1D7B"/>
    <w:rsid w:val="009F25FD"/>
    <w:rsid w:val="00A42D2C"/>
    <w:rsid w:val="00A67AC0"/>
    <w:rsid w:val="00A7307D"/>
    <w:rsid w:val="00AE2E0C"/>
    <w:rsid w:val="00B86039"/>
    <w:rsid w:val="00BC0D82"/>
    <w:rsid w:val="00C33089"/>
    <w:rsid w:val="00C863D0"/>
    <w:rsid w:val="00D4134A"/>
    <w:rsid w:val="00D53DBC"/>
    <w:rsid w:val="00D54885"/>
    <w:rsid w:val="00D7707D"/>
    <w:rsid w:val="00DA4F1B"/>
    <w:rsid w:val="00DB44B1"/>
    <w:rsid w:val="00DB4E72"/>
    <w:rsid w:val="00E078F7"/>
    <w:rsid w:val="00E46EB1"/>
    <w:rsid w:val="00E607E6"/>
    <w:rsid w:val="00E83A8D"/>
    <w:rsid w:val="00EF0E2D"/>
    <w:rsid w:val="00EF3F65"/>
    <w:rsid w:val="00F25809"/>
    <w:rsid w:val="00F50830"/>
    <w:rsid w:val="00F50BC6"/>
    <w:rsid w:val="00F71C4F"/>
    <w:rsid w:val="00F83414"/>
    <w:rsid w:val="00F93DA2"/>
    <w:rsid w:val="00FB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9"/>
    <w:pPr>
      <w:spacing w:after="0" w:line="288" w:lineRule="auto"/>
      <w:ind w:firstLine="709"/>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3019"/>
    <w:pPr>
      <w:spacing w:line="240" w:lineRule="auto"/>
      <w:ind w:firstLine="0"/>
      <w:jc w:val="center"/>
    </w:pPr>
    <w:rPr>
      <w:sz w:val="32"/>
      <w:szCs w:val="20"/>
    </w:rPr>
  </w:style>
  <w:style w:type="character" w:customStyle="1" w:styleId="a4">
    <w:name w:val="Название Знак"/>
    <w:basedOn w:val="a0"/>
    <w:link w:val="a3"/>
    <w:rsid w:val="008B3019"/>
    <w:rPr>
      <w:rFonts w:ascii="Times New Roman" w:eastAsia="Times New Roman" w:hAnsi="Times New Roman" w:cs="Times New Roman"/>
      <w:sz w:val="32"/>
      <w:szCs w:val="20"/>
      <w:lang w:eastAsia="ru-RU"/>
    </w:rPr>
  </w:style>
  <w:style w:type="paragraph" w:styleId="a5">
    <w:name w:val="header"/>
    <w:basedOn w:val="a"/>
    <w:link w:val="a6"/>
    <w:rsid w:val="008B3019"/>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8B3019"/>
    <w:rPr>
      <w:rFonts w:ascii="Times New Roman" w:eastAsia="Times New Roman" w:hAnsi="Times New Roman" w:cs="Times New Roman"/>
      <w:sz w:val="20"/>
      <w:szCs w:val="20"/>
      <w:lang w:eastAsia="ru-RU"/>
    </w:rPr>
  </w:style>
  <w:style w:type="character" w:styleId="a7">
    <w:name w:val="page number"/>
    <w:basedOn w:val="a0"/>
    <w:rsid w:val="008B3019"/>
  </w:style>
  <w:style w:type="paragraph" w:styleId="a8">
    <w:name w:val="Subtitle"/>
    <w:basedOn w:val="a"/>
    <w:link w:val="a9"/>
    <w:qFormat/>
    <w:rsid w:val="008B3019"/>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8B3019"/>
    <w:rPr>
      <w:rFonts w:ascii="Arial" w:eastAsia="Times New Roman" w:hAnsi="Arial" w:cs="Arial"/>
      <w:sz w:val="24"/>
      <w:szCs w:val="24"/>
      <w:lang w:eastAsia="ru-RU"/>
    </w:rPr>
  </w:style>
  <w:style w:type="paragraph" w:styleId="aa">
    <w:name w:val="Body Text"/>
    <w:basedOn w:val="a"/>
    <w:link w:val="ab"/>
    <w:rsid w:val="008B3019"/>
    <w:pPr>
      <w:spacing w:line="240" w:lineRule="auto"/>
      <w:ind w:firstLine="0"/>
      <w:jc w:val="both"/>
    </w:pPr>
    <w:rPr>
      <w:sz w:val="28"/>
      <w:szCs w:val="20"/>
    </w:rPr>
  </w:style>
  <w:style w:type="character" w:customStyle="1" w:styleId="ab">
    <w:name w:val="Основной текст Знак"/>
    <w:basedOn w:val="a0"/>
    <w:link w:val="aa"/>
    <w:rsid w:val="008B3019"/>
    <w:rPr>
      <w:rFonts w:ascii="Times New Roman" w:eastAsia="Times New Roman" w:hAnsi="Times New Roman" w:cs="Times New Roman"/>
      <w:sz w:val="28"/>
      <w:szCs w:val="20"/>
      <w:lang w:eastAsia="ru-RU"/>
    </w:rPr>
  </w:style>
  <w:style w:type="paragraph" w:styleId="ac">
    <w:name w:val="footer"/>
    <w:basedOn w:val="a"/>
    <w:link w:val="ad"/>
    <w:rsid w:val="008B3019"/>
    <w:pPr>
      <w:tabs>
        <w:tab w:val="center" w:pos="4677"/>
        <w:tab w:val="right" w:pos="9355"/>
      </w:tabs>
    </w:pPr>
  </w:style>
  <w:style w:type="character" w:customStyle="1" w:styleId="ad">
    <w:name w:val="Нижний колонтитул Знак"/>
    <w:basedOn w:val="a0"/>
    <w:link w:val="ac"/>
    <w:rsid w:val="008B3019"/>
    <w:rPr>
      <w:rFonts w:ascii="Times New Roman" w:eastAsia="Times New Roman" w:hAnsi="Times New Roman" w:cs="Times New Roman"/>
      <w:sz w:val="26"/>
      <w:szCs w:val="24"/>
      <w:lang w:eastAsia="ru-RU"/>
    </w:rPr>
  </w:style>
  <w:style w:type="paragraph" w:styleId="ae">
    <w:name w:val="Body Text Indent"/>
    <w:basedOn w:val="a"/>
    <w:link w:val="af"/>
    <w:uiPriority w:val="99"/>
    <w:semiHidden/>
    <w:unhideWhenUsed/>
    <w:rsid w:val="00E078F7"/>
    <w:pPr>
      <w:spacing w:after="120"/>
      <w:ind w:left="283"/>
    </w:pPr>
  </w:style>
  <w:style w:type="character" w:customStyle="1" w:styleId="af">
    <w:name w:val="Основной текст с отступом Знак"/>
    <w:basedOn w:val="a0"/>
    <w:link w:val="ae"/>
    <w:uiPriority w:val="99"/>
    <w:semiHidden/>
    <w:rsid w:val="00E078F7"/>
    <w:rPr>
      <w:rFonts w:ascii="Times New Roman" w:eastAsia="Times New Roman" w:hAnsi="Times New Roman" w:cs="Times New Roman"/>
      <w:sz w:val="26"/>
      <w:szCs w:val="24"/>
      <w:lang w:eastAsia="ru-RU"/>
    </w:rPr>
  </w:style>
  <w:style w:type="paragraph" w:styleId="af0">
    <w:name w:val="List Paragraph"/>
    <w:basedOn w:val="a"/>
    <w:uiPriority w:val="34"/>
    <w:qFormat/>
    <w:rsid w:val="00E078F7"/>
    <w:pPr>
      <w:suppressAutoHyphens/>
      <w:spacing w:line="240" w:lineRule="auto"/>
      <w:ind w:left="720" w:firstLine="0"/>
      <w:contextualSpacing/>
    </w:pPr>
    <w:rPr>
      <w:sz w:val="24"/>
      <w:lang w:eastAsia="ar-SA"/>
    </w:rPr>
  </w:style>
  <w:style w:type="character" w:styleId="af1">
    <w:name w:val="Strong"/>
    <w:uiPriority w:val="22"/>
    <w:qFormat/>
    <w:rsid w:val="00E078F7"/>
    <w:rPr>
      <w:b/>
      <w:bCs/>
    </w:rPr>
  </w:style>
  <w:style w:type="paragraph" w:styleId="2">
    <w:name w:val="Body Text 2"/>
    <w:basedOn w:val="a"/>
    <w:link w:val="20"/>
    <w:uiPriority w:val="99"/>
    <w:semiHidden/>
    <w:unhideWhenUsed/>
    <w:rsid w:val="00E078F7"/>
    <w:pPr>
      <w:suppressAutoHyphens/>
      <w:spacing w:after="120" w:line="480" w:lineRule="auto"/>
      <w:ind w:firstLine="0"/>
    </w:pPr>
    <w:rPr>
      <w:sz w:val="24"/>
      <w:lang w:eastAsia="ar-SA"/>
    </w:rPr>
  </w:style>
  <w:style w:type="character" w:customStyle="1" w:styleId="20">
    <w:name w:val="Основной текст 2 Знак"/>
    <w:basedOn w:val="a0"/>
    <w:link w:val="2"/>
    <w:uiPriority w:val="99"/>
    <w:semiHidden/>
    <w:rsid w:val="00E078F7"/>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966F4D"/>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66F4D"/>
    <w:rPr>
      <w:rFonts w:ascii="Tahoma" w:eastAsia="Times New Roman" w:hAnsi="Tahoma" w:cs="Tahoma"/>
      <w:sz w:val="16"/>
      <w:szCs w:val="16"/>
      <w:lang w:eastAsia="ru-RU"/>
    </w:rPr>
  </w:style>
  <w:style w:type="table" w:styleId="af4">
    <w:name w:val="Table Grid"/>
    <w:basedOn w:val="a1"/>
    <w:uiPriority w:val="59"/>
    <w:rsid w:val="00DA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9"/>
    <w:pPr>
      <w:spacing w:after="0" w:line="288" w:lineRule="auto"/>
      <w:ind w:firstLine="709"/>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3019"/>
    <w:pPr>
      <w:spacing w:line="240" w:lineRule="auto"/>
      <w:ind w:firstLine="0"/>
      <w:jc w:val="center"/>
    </w:pPr>
    <w:rPr>
      <w:sz w:val="32"/>
      <w:szCs w:val="20"/>
    </w:rPr>
  </w:style>
  <w:style w:type="character" w:customStyle="1" w:styleId="a4">
    <w:name w:val="Название Знак"/>
    <w:basedOn w:val="a0"/>
    <w:link w:val="a3"/>
    <w:rsid w:val="008B3019"/>
    <w:rPr>
      <w:rFonts w:ascii="Times New Roman" w:eastAsia="Times New Roman" w:hAnsi="Times New Roman" w:cs="Times New Roman"/>
      <w:sz w:val="32"/>
      <w:szCs w:val="20"/>
      <w:lang w:eastAsia="ru-RU"/>
    </w:rPr>
  </w:style>
  <w:style w:type="paragraph" w:styleId="a5">
    <w:name w:val="header"/>
    <w:basedOn w:val="a"/>
    <w:link w:val="a6"/>
    <w:rsid w:val="008B3019"/>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8B3019"/>
    <w:rPr>
      <w:rFonts w:ascii="Times New Roman" w:eastAsia="Times New Roman" w:hAnsi="Times New Roman" w:cs="Times New Roman"/>
      <w:sz w:val="20"/>
      <w:szCs w:val="20"/>
      <w:lang w:eastAsia="ru-RU"/>
    </w:rPr>
  </w:style>
  <w:style w:type="character" w:styleId="a7">
    <w:name w:val="page number"/>
    <w:basedOn w:val="a0"/>
    <w:rsid w:val="008B3019"/>
  </w:style>
  <w:style w:type="paragraph" w:styleId="a8">
    <w:name w:val="Subtitle"/>
    <w:basedOn w:val="a"/>
    <w:link w:val="a9"/>
    <w:qFormat/>
    <w:rsid w:val="008B3019"/>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8B3019"/>
    <w:rPr>
      <w:rFonts w:ascii="Arial" w:eastAsia="Times New Roman" w:hAnsi="Arial" w:cs="Arial"/>
      <w:sz w:val="24"/>
      <w:szCs w:val="24"/>
      <w:lang w:eastAsia="ru-RU"/>
    </w:rPr>
  </w:style>
  <w:style w:type="paragraph" w:styleId="aa">
    <w:name w:val="Body Text"/>
    <w:basedOn w:val="a"/>
    <w:link w:val="ab"/>
    <w:rsid w:val="008B3019"/>
    <w:pPr>
      <w:spacing w:line="240" w:lineRule="auto"/>
      <w:ind w:firstLine="0"/>
      <w:jc w:val="both"/>
    </w:pPr>
    <w:rPr>
      <w:sz w:val="28"/>
      <w:szCs w:val="20"/>
    </w:rPr>
  </w:style>
  <w:style w:type="character" w:customStyle="1" w:styleId="ab">
    <w:name w:val="Основной текст Знак"/>
    <w:basedOn w:val="a0"/>
    <w:link w:val="aa"/>
    <w:rsid w:val="008B3019"/>
    <w:rPr>
      <w:rFonts w:ascii="Times New Roman" w:eastAsia="Times New Roman" w:hAnsi="Times New Roman" w:cs="Times New Roman"/>
      <w:sz w:val="28"/>
      <w:szCs w:val="20"/>
      <w:lang w:eastAsia="ru-RU"/>
    </w:rPr>
  </w:style>
  <w:style w:type="paragraph" w:styleId="ac">
    <w:name w:val="footer"/>
    <w:basedOn w:val="a"/>
    <w:link w:val="ad"/>
    <w:rsid w:val="008B3019"/>
    <w:pPr>
      <w:tabs>
        <w:tab w:val="center" w:pos="4677"/>
        <w:tab w:val="right" w:pos="9355"/>
      </w:tabs>
    </w:pPr>
  </w:style>
  <w:style w:type="character" w:customStyle="1" w:styleId="ad">
    <w:name w:val="Нижний колонтитул Знак"/>
    <w:basedOn w:val="a0"/>
    <w:link w:val="ac"/>
    <w:rsid w:val="008B3019"/>
    <w:rPr>
      <w:rFonts w:ascii="Times New Roman" w:eastAsia="Times New Roman" w:hAnsi="Times New Roman" w:cs="Times New Roman"/>
      <w:sz w:val="26"/>
      <w:szCs w:val="24"/>
      <w:lang w:eastAsia="ru-RU"/>
    </w:rPr>
  </w:style>
  <w:style w:type="paragraph" w:styleId="ae">
    <w:name w:val="Body Text Indent"/>
    <w:basedOn w:val="a"/>
    <w:link w:val="af"/>
    <w:uiPriority w:val="99"/>
    <w:semiHidden/>
    <w:unhideWhenUsed/>
    <w:rsid w:val="00E078F7"/>
    <w:pPr>
      <w:spacing w:after="120"/>
      <w:ind w:left="283"/>
    </w:pPr>
  </w:style>
  <w:style w:type="character" w:customStyle="1" w:styleId="af">
    <w:name w:val="Основной текст с отступом Знак"/>
    <w:basedOn w:val="a0"/>
    <w:link w:val="ae"/>
    <w:uiPriority w:val="99"/>
    <w:semiHidden/>
    <w:rsid w:val="00E078F7"/>
    <w:rPr>
      <w:rFonts w:ascii="Times New Roman" w:eastAsia="Times New Roman" w:hAnsi="Times New Roman" w:cs="Times New Roman"/>
      <w:sz w:val="26"/>
      <w:szCs w:val="24"/>
      <w:lang w:eastAsia="ru-RU"/>
    </w:rPr>
  </w:style>
  <w:style w:type="paragraph" w:styleId="af0">
    <w:name w:val="List Paragraph"/>
    <w:basedOn w:val="a"/>
    <w:uiPriority w:val="34"/>
    <w:qFormat/>
    <w:rsid w:val="00E078F7"/>
    <w:pPr>
      <w:suppressAutoHyphens/>
      <w:spacing w:line="240" w:lineRule="auto"/>
      <w:ind w:left="720" w:firstLine="0"/>
      <w:contextualSpacing/>
    </w:pPr>
    <w:rPr>
      <w:sz w:val="24"/>
      <w:lang w:eastAsia="ar-SA"/>
    </w:rPr>
  </w:style>
  <w:style w:type="character" w:styleId="af1">
    <w:name w:val="Strong"/>
    <w:uiPriority w:val="22"/>
    <w:qFormat/>
    <w:rsid w:val="00E078F7"/>
    <w:rPr>
      <w:b/>
      <w:bCs/>
    </w:rPr>
  </w:style>
  <w:style w:type="paragraph" w:styleId="2">
    <w:name w:val="Body Text 2"/>
    <w:basedOn w:val="a"/>
    <w:link w:val="20"/>
    <w:uiPriority w:val="99"/>
    <w:semiHidden/>
    <w:unhideWhenUsed/>
    <w:rsid w:val="00E078F7"/>
    <w:pPr>
      <w:suppressAutoHyphens/>
      <w:spacing w:after="120" w:line="480" w:lineRule="auto"/>
      <w:ind w:firstLine="0"/>
    </w:pPr>
    <w:rPr>
      <w:sz w:val="24"/>
      <w:lang w:eastAsia="ar-SA"/>
    </w:rPr>
  </w:style>
  <w:style w:type="character" w:customStyle="1" w:styleId="20">
    <w:name w:val="Основной текст 2 Знак"/>
    <w:basedOn w:val="a0"/>
    <w:link w:val="2"/>
    <w:uiPriority w:val="99"/>
    <w:semiHidden/>
    <w:rsid w:val="00E078F7"/>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966F4D"/>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66F4D"/>
    <w:rPr>
      <w:rFonts w:ascii="Tahoma" w:eastAsia="Times New Roman" w:hAnsi="Tahoma" w:cs="Tahoma"/>
      <w:sz w:val="16"/>
      <w:szCs w:val="16"/>
      <w:lang w:eastAsia="ru-RU"/>
    </w:rPr>
  </w:style>
  <w:style w:type="table" w:styleId="af4">
    <w:name w:val="Table Grid"/>
    <w:basedOn w:val="a1"/>
    <w:uiPriority w:val="59"/>
    <w:rsid w:val="00DA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798">
      <w:bodyDiv w:val="1"/>
      <w:marLeft w:val="0"/>
      <w:marRight w:val="0"/>
      <w:marTop w:val="0"/>
      <w:marBottom w:val="0"/>
      <w:divBdr>
        <w:top w:val="none" w:sz="0" w:space="0" w:color="auto"/>
        <w:left w:val="none" w:sz="0" w:space="0" w:color="auto"/>
        <w:bottom w:val="none" w:sz="0" w:space="0" w:color="auto"/>
        <w:right w:val="none" w:sz="0" w:space="0" w:color="auto"/>
      </w:divBdr>
    </w:div>
    <w:div w:id="18558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5DDD82-3A2F-4A83-9E4B-451342A4A762}"/>
</file>

<file path=customXml/itemProps2.xml><?xml version="1.0" encoding="utf-8"?>
<ds:datastoreItem xmlns:ds="http://schemas.openxmlformats.org/officeDocument/2006/customXml" ds:itemID="{2A3F61AF-DB09-4056-A43C-A79DE295B6DB}"/>
</file>

<file path=customXml/itemProps3.xml><?xml version="1.0" encoding="utf-8"?>
<ds:datastoreItem xmlns:ds="http://schemas.openxmlformats.org/officeDocument/2006/customXml" ds:itemID="{BCA1CF41-3B28-4AEA-BD93-AFBA19D5F2D5}"/>
</file>

<file path=docProps/app.xml><?xml version="1.0" encoding="utf-8"?>
<Properties xmlns="http://schemas.openxmlformats.org/officeDocument/2006/extended-properties" xmlns:vt="http://schemas.openxmlformats.org/officeDocument/2006/docPropsVTypes">
  <Template>Normal</Template>
  <TotalTime>351</TotalTime>
  <Pages>8</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 Нина Александровна</dc:creator>
  <cp:lastModifiedBy>Миллер Нина Александровна</cp:lastModifiedBy>
  <cp:revision>45</cp:revision>
  <cp:lastPrinted>2022-12-29T05:32:00Z</cp:lastPrinted>
  <dcterms:created xsi:type="dcterms:W3CDTF">2020-12-15T03:02:00Z</dcterms:created>
  <dcterms:modified xsi:type="dcterms:W3CDTF">2022-12-29T05:53:00Z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