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9A" w:rsidRDefault="000152A2" w:rsidP="00015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A2">
        <w:rPr>
          <w:rFonts w:ascii="Times New Roman" w:hAnsi="Times New Roman" w:cs="Times New Roman"/>
          <w:b/>
          <w:sz w:val="28"/>
          <w:szCs w:val="28"/>
        </w:rPr>
        <w:t xml:space="preserve">Территории г. Красноярска, подлежащие </w:t>
      </w:r>
      <w:proofErr w:type="spellStart"/>
      <w:r w:rsidRPr="000152A2">
        <w:rPr>
          <w:rFonts w:ascii="Times New Roman" w:hAnsi="Times New Roman" w:cs="Times New Roman"/>
          <w:b/>
          <w:sz w:val="28"/>
          <w:szCs w:val="28"/>
        </w:rPr>
        <w:t>акарицидной</w:t>
      </w:r>
      <w:proofErr w:type="spellEnd"/>
      <w:r w:rsidRPr="000152A2">
        <w:rPr>
          <w:rFonts w:ascii="Times New Roman" w:hAnsi="Times New Roman" w:cs="Times New Roman"/>
          <w:b/>
          <w:sz w:val="28"/>
          <w:szCs w:val="28"/>
        </w:rPr>
        <w:t xml:space="preserve"> обработке в 2020 году за счет средств бюджета города</w:t>
      </w:r>
    </w:p>
    <w:p w:rsidR="000152A2" w:rsidRDefault="000152A2" w:rsidP="0001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A2" w:rsidRDefault="000152A2" w:rsidP="0001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на средства из городского бюджета будет обработано 445 га городской территории.  </w:t>
      </w:r>
    </w:p>
    <w:p w:rsidR="000152A2" w:rsidRDefault="000152A2" w:rsidP="0001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A2" w:rsidRDefault="000152A2" w:rsidP="0001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в городе должны быть обработаны следующие участки: </w:t>
      </w:r>
    </w:p>
    <w:p w:rsidR="000152A2" w:rsidRDefault="000152A2" w:rsidP="0001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879"/>
        <w:gridCol w:w="1692"/>
      </w:tblGrid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обработки,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proofErr w:type="gramEnd"/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Весны,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 «Север» 1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спорткомплекс «Арена «Север» 2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Урванцева, 4,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60 лет Образования СССР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окрестрости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№215)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60 лет Образования СССР, 61-ул. 40 лет Победы,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9 мая, 8 – ул. Светлогорская,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Алексеева, 3 – ул. Водопьянова,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территория вокруг в радиусе 50м/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Батурина 30,36,38,40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Татышев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Ульяновский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Молокова, ул. Шахтеров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Молодежный, ул. Светлогорская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40 лет Победы,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Петра Ломако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Ботанический, сосновый бор напротив детского сада №96,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Фруктовая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Ботаническая, 2, 2а, 26, 2в,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2, 4,6,8,10; ул. Светлова 3, 3А, 5, 5а, 7/1, 7/2, 9/1,9/2, 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Урванцева 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Утренняя (пос.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вангардная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Фруктовая,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Ботанический,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Фруктовая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5-7, бульвар Ботанический, 17,18,19, ул. Лиственная,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Ботанический, ул. Пихтовая,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Станиславского, ул. Калинина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Фруктовая, ул. Ботаническая,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иственная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районе школы №96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 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Слобода Весны)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Светлова,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Петра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3А, 5А, 5Б, 5В,5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</w:tbl>
    <w:p w:rsidR="000152A2" w:rsidRDefault="000152A2" w:rsidP="0001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A2" w:rsidRDefault="000152A2" w:rsidP="0001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86"/>
        <w:gridCol w:w="1785"/>
      </w:tblGrid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обработки,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proofErr w:type="gramEnd"/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Академгородка нижний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Академгородка верхний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Студгородка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около плодово-ягодной станции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Ветлужанка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Николаевской сопки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в районе СФУ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совхоза «Удачный»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берега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Базаиха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около парка флоры и фауны «Роев ручей»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на горе станции Енисей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около заповедника «Столбы»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Торгашино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п. Водники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около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фар-парка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«Бобровый лог»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152A2" w:rsidTr="000152A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участки при регистрации жалоб и обращений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2" w:rsidRDefault="0001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66,87</w:t>
            </w:r>
          </w:p>
        </w:tc>
      </w:tr>
    </w:tbl>
    <w:p w:rsidR="000152A2" w:rsidRDefault="000152A2" w:rsidP="0001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A2" w:rsidRPr="000152A2" w:rsidRDefault="000152A2" w:rsidP="00015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152A2" w:rsidRPr="0001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EE"/>
    <w:rsid w:val="000152A2"/>
    <w:rsid w:val="00596BEE"/>
    <w:rsid w:val="0084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7D5E1E-E47A-4759-9C2D-797CE8248356}"/>
</file>

<file path=customXml/itemProps2.xml><?xml version="1.0" encoding="utf-8"?>
<ds:datastoreItem xmlns:ds="http://schemas.openxmlformats.org/officeDocument/2006/customXml" ds:itemID="{3CD7CBE8-287D-4848-9FE0-0C98841FAD17}"/>
</file>

<file path=customXml/itemProps3.xml><?xml version="1.0" encoding="utf-8"?>
<ds:datastoreItem xmlns:ds="http://schemas.openxmlformats.org/officeDocument/2006/customXml" ds:itemID="{B6CE170F-64E1-4741-B1A3-A64E16384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2</cp:revision>
  <dcterms:created xsi:type="dcterms:W3CDTF">2020-04-06T09:46:00Z</dcterms:created>
  <dcterms:modified xsi:type="dcterms:W3CDTF">2020-04-06T09:47:00Z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