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0E" w:rsidRDefault="00BF476A" w:rsidP="00BF47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76A" w:rsidRDefault="00BF476A" w:rsidP="00BF47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476A" w:rsidRPr="00BF476A" w:rsidRDefault="00BF476A" w:rsidP="00BF47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F476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F476A" w:rsidRDefault="00BF476A" w:rsidP="00BF47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476A" w:rsidRDefault="00BF476A" w:rsidP="00BF47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F476A" w:rsidRDefault="00BF476A" w:rsidP="00BF47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F476A" w:rsidRDefault="00BF476A" w:rsidP="00BF47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F476A" w:rsidTr="00BF476A">
        <w:tc>
          <w:tcPr>
            <w:tcW w:w="4785" w:type="dxa"/>
            <w:shd w:val="clear" w:color="auto" w:fill="auto"/>
          </w:tcPr>
          <w:p w:rsidR="00BF476A" w:rsidRPr="007269DA" w:rsidRDefault="0038717F" w:rsidP="007269D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20.08.2024</w:t>
            </w:r>
          </w:p>
        </w:tc>
        <w:tc>
          <w:tcPr>
            <w:tcW w:w="4786" w:type="dxa"/>
            <w:shd w:val="clear" w:color="auto" w:fill="auto"/>
          </w:tcPr>
          <w:p w:rsidR="00BF476A" w:rsidRPr="007269DA" w:rsidRDefault="0038717F" w:rsidP="007269D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790</w:t>
            </w:r>
            <w:bookmarkStart w:id="0" w:name="_GoBack"/>
            <w:bookmarkEnd w:id="0"/>
          </w:p>
        </w:tc>
      </w:tr>
    </w:tbl>
    <w:p w:rsidR="00BF476A" w:rsidRDefault="00BF476A" w:rsidP="00BF47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F476A" w:rsidRDefault="00BF476A" w:rsidP="00BF47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F476A" w:rsidRDefault="00BF476A" w:rsidP="00BF476A">
      <w:pPr>
        <w:spacing w:after="0" w:line="240" w:lineRule="auto"/>
        <w:rPr>
          <w:rFonts w:ascii="Times New Roman" w:hAnsi="Times New Roman" w:cs="Times New Roman"/>
          <w:sz w:val="24"/>
        </w:rPr>
        <w:sectPr w:rsidR="00BF476A" w:rsidSect="00BF476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3080E" w:rsidRDefault="00FB1E9E" w:rsidP="0033080E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 внесении изменений </w:t>
      </w:r>
    </w:p>
    <w:p w:rsidR="0033080E" w:rsidRDefault="00FB1E9E" w:rsidP="0033080E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администрации </w:t>
      </w:r>
    </w:p>
    <w:p w:rsidR="00E8372D" w:rsidRPr="0033080E" w:rsidRDefault="00FB1E9E" w:rsidP="0033080E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 от 11.06.2021 № 412</w:t>
      </w:r>
    </w:p>
    <w:p w:rsidR="00FB1E9E" w:rsidRPr="0033080E" w:rsidRDefault="00FB1E9E" w:rsidP="0033080E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080E" w:rsidRPr="0033080E" w:rsidRDefault="0033080E" w:rsidP="0033080E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080E" w:rsidRPr="0033080E" w:rsidRDefault="0033080E" w:rsidP="0033080E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6AB8" w:rsidRPr="0033080E" w:rsidRDefault="00D16AB8" w:rsidP="0033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41"/>
      <w:bookmarkEnd w:id="1"/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совершенствования правовых актов администрации гор</w:t>
      </w:r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да, руководствуясь статьями 41, 58, 59 Устава города Красноярска,  </w:t>
      </w:r>
    </w:p>
    <w:p w:rsidR="00D16AB8" w:rsidRPr="0033080E" w:rsidRDefault="00D16AB8" w:rsidP="0033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D16AB8" w:rsidRPr="0033080E" w:rsidRDefault="0033080E" w:rsidP="0033080E">
      <w:pPr>
        <w:pStyle w:val="ConsPlusTitle"/>
        <w:numPr>
          <w:ilvl w:val="0"/>
          <w:numId w:val="1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sz w:val="30"/>
          <w:szCs w:val="30"/>
        </w:rPr>
      </w:pPr>
      <w:r>
        <w:rPr>
          <w:rFonts w:ascii="Times New Roman" w:eastAsia="Times New Roman" w:hAnsi="Times New Roman" w:cs="Times New Roman"/>
          <w:b w:val="0"/>
          <w:sz w:val="30"/>
          <w:szCs w:val="30"/>
        </w:rPr>
        <w:t> </w:t>
      </w:r>
      <w:r w:rsidR="00D16AB8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Внести в постановление администрации города от </w:t>
      </w:r>
      <w:r w:rsidR="00E8372D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1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1</w:t>
      </w:r>
      <w:r w:rsidR="00E8372D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.06.2021 </w:t>
      </w:r>
      <w:r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        </w:t>
      </w:r>
      <w:r w:rsidR="00E8372D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№ 4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1</w:t>
      </w:r>
      <w:r w:rsidR="00E8372D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2 «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Об утверждении Положения о порядке определения объема </w:t>
      </w:r>
      <w:r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         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и предоставления субсидий социально ориентированным некоммерч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е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ским организациям, не являющимся государственными (муниципал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ь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ными) учреждениями, в целях финансового обеспечения затрат, связа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н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ных с проведением мероприятий по поддержке ветеранов, пенсионеров, граждан, находящихся в трудной жизненной ситуации, семей с детьми</w:t>
      </w:r>
      <w:r w:rsidR="009F0254" w:rsidRPr="0033080E">
        <w:rPr>
          <w:rFonts w:ascii="Times New Roman" w:hAnsi="Times New Roman" w:cs="Times New Roman"/>
          <w:b w:val="0"/>
          <w:sz w:val="30"/>
          <w:szCs w:val="30"/>
        </w:rPr>
        <w:t>»</w:t>
      </w:r>
      <w:r w:rsidR="00FC2100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следующие изменения:</w:t>
      </w:r>
    </w:p>
    <w:p w:rsidR="00FB1E9E" w:rsidRPr="0033080E" w:rsidRDefault="0033080E" w:rsidP="0033080E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sz w:val="30"/>
          <w:szCs w:val="30"/>
        </w:rPr>
      </w:pPr>
      <w:r>
        <w:rPr>
          <w:rFonts w:ascii="Times New Roman" w:eastAsia="Times New Roman" w:hAnsi="Times New Roman" w:cs="Times New Roman"/>
          <w:b w:val="0"/>
          <w:sz w:val="30"/>
          <w:szCs w:val="30"/>
        </w:rPr>
        <w:t>1) </w:t>
      </w:r>
      <w:r w:rsidR="00FC2100">
        <w:rPr>
          <w:rFonts w:ascii="Times New Roman" w:eastAsia="Times New Roman" w:hAnsi="Times New Roman" w:cs="Times New Roman"/>
          <w:b w:val="0"/>
          <w:sz w:val="30"/>
          <w:szCs w:val="30"/>
        </w:rPr>
        <w:t>преамбулу п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остановления изложить в следующей редакции:</w:t>
      </w:r>
    </w:p>
    <w:p w:rsidR="001B3622" w:rsidRDefault="00FB1E9E" w:rsidP="0033080E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sz w:val="30"/>
          <w:szCs w:val="30"/>
        </w:rPr>
      </w:pP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«В целях оказания поддержки социально ориентированным </w:t>
      </w:r>
      <w:r w:rsid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           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некоммерческим организациям, не являющимся государственными </w:t>
      </w:r>
      <w:r w:rsid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           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(муниципальными) учреждениями, и их участия в реализации социал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ь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ных проектов</w:t>
      </w:r>
      <w:r w:rsidR="00F47943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и проведении социально значимых мероприятий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, в соо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т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ветствии с п. 2 ст. 78.1 Бюджетного кодекса Российской Федерации, </w:t>
      </w:r>
      <w:r w:rsid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          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постановлением Правительства Российской Федерации от 25.10.2023 </w:t>
      </w:r>
      <w:r w:rsid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             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№ 1782 «Об утверждении общих требований к нормативным правовым актам, муниципальным правовым актам, регулирующим предоставл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е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33080E">
        <w:rPr>
          <w:rFonts w:ascii="Times New Roman" w:eastAsia="Times New Roman" w:hAnsi="Times New Roman" w:cs="Times New Roman"/>
          <w:b w:val="0"/>
          <w:sz w:val="30"/>
          <w:szCs w:val="30"/>
        </w:rPr>
        <w:t>елям, а также физическим лицам –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пр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о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изводителям товаров, работ, услуг и проведение отборов получателей указанных субсидий, в том числе грантов в форме субсидий», постано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в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lastRenderedPageBreak/>
        <w:t>лением администрации города от 24.01.2024 № 34 «О реализации пун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к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та 4 статьи 78.5 Бюджетного кодекса Российской Федерации», руково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д</w:t>
      </w:r>
      <w:r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ствуясь ст. 41, 58,</w:t>
      </w:r>
      <w:r w:rsidR="001B3622">
        <w:rPr>
          <w:rFonts w:ascii="Times New Roman" w:eastAsia="Times New Roman" w:hAnsi="Times New Roman" w:cs="Times New Roman"/>
          <w:b w:val="0"/>
          <w:sz w:val="30"/>
          <w:szCs w:val="30"/>
        </w:rPr>
        <w:t xml:space="preserve"> 59 Устава города Красноярска, </w:t>
      </w:r>
    </w:p>
    <w:p w:rsidR="00FB1E9E" w:rsidRPr="0033080E" w:rsidRDefault="001B3622" w:rsidP="001B3622">
      <w:pPr>
        <w:pStyle w:val="ConsPlusTitle"/>
        <w:contextualSpacing/>
        <w:jc w:val="both"/>
        <w:rPr>
          <w:rFonts w:ascii="Times New Roman" w:eastAsia="Times New Roman" w:hAnsi="Times New Roman" w:cs="Times New Roman"/>
          <w:b w:val="0"/>
          <w:sz w:val="30"/>
          <w:szCs w:val="30"/>
        </w:rPr>
      </w:pPr>
      <w:r>
        <w:rPr>
          <w:rFonts w:ascii="Times New Roman" w:eastAsia="Times New Roman" w:hAnsi="Times New Roman" w:cs="Times New Roman"/>
          <w:b w:val="0"/>
          <w:sz w:val="30"/>
          <w:szCs w:val="30"/>
        </w:rPr>
        <w:t>ПОСТАНОВЛЯЮ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:»;</w:t>
      </w:r>
    </w:p>
    <w:p w:rsidR="00FB1E9E" w:rsidRPr="0033080E" w:rsidRDefault="0033080E" w:rsidP="0033080E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sz w:val="30"/>
          <w:szCs w:val="30"/>
        </w:rPr>
      </w:pPr>
      <w:r>
        <w:rPr>
          <w:rFonts w:ascii="Times New Roman" w:eastAsia="Times New Roman" w:hAnsi="Times New Roman" w:cs="Times New Roman"/>
          <w:b w:val="0"/>
          <w:sz w:val="30"/>
          <w:szCs w:val="30"/>
        </w:rPr>
        <w:t>2) </w:t>
      </w:r>
      <w:r w:rsidR="00FC2100">
        <w:rPr>
          <w:rFonts w:ascii="Times New Roman" w:eastAsia="Times New Roman" w:hAnsi="Times New Roman" w:cs="Times New Roman"/>
          <w:b w:val="0"/>
          <w:sz w:val="30"/>
          <w:szCs w:val="30"/>
        </w:rPr>
        <w:t>приложение к п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остановлению изложить в редакции со</w:t>
      </w:r>
      <w:r w:rsidR="00FC2100">
        <w:rPr>
          <w:rFonts w:ascii="Times New Roman" w:eastAsia="Times New Roman" w:hAnsi="Times New Roman" w:cs="Times New Roman"/>
          <w:b w:val="0"/>
          <w:sz w:val="30"/>
          <w:szCs w:val="30"/>
        </w:rPr>
        <w:t>гласно приложению к настоящему п</w:t>
      </w:r>
      <w:r w:rsidR="00FB1E9E" w:rsidRPr="0033080E">
        <w:rPr>
          <w:rFonts w:ascii="Times New Roman" w:eastAsia="Times New Roman" w:hAnsi="Times New Roman" w:cs="Times New Roman"/>
          <w:b w:val="0"/>
          <w:sz w:val="30"/>
          <w:szCs w:val="30"/>
        </w:rPr>
        <w:t>остановлению.</w:t>
      </w:r>
    </w:p>
    <w:p w:rsidR="00D16AB8" w:rsidRPr="0033080E" w:rsidRDefault="0033080E" w:rsidP="0033080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16AB8"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постановление опубликовать </w:t>
      </w:r>
      <w:r w:rsidR="00160622"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газете «Городские новости» и разместить в сетевом издании «Официальный интернет-портал правовой информации города Красноярска» (PRAVO-ADMKRSK.RU) и</w:t>
      </w:r>
      <w:r w:rsidR="00D16AB8"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официальном сайте администрации города.</w:t>
      </w:r>
    </w:p>
    <w:p w:rsidR="00EA45D1" w:rsidRDefault="00EA45D1" w:rsidP="001B3622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622" w:rsidRPr="001B3622" w:rsidRDefault="001B3622" w:rsidP="001B3622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622" w:rsidRPr="001B3622" w:rsidRDefault="001B3622" w:rsidP="001B3622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622" w:rsidRPr="001B3622" w:rsidRDefault="001B3622" w:rsidP="001B3622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362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1B3622" w:rsidRPr="001B3622" w:rsidRDefault="001B3622" w:rsidP="001B3622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362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Главы города                                                                    В.Н. Войцеховский</w:t>
      </w:r>
    </w:p>
    <w:p w:rsidR="001B3622" w:rsidRPr="001B3622" w:rsidRDefault="001B3622" w:rsidP="001B3622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3622" w:rsidRPr="001B3622" w:rsidRDefault="001B3622" w:rsidP="001B3622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080E" w:rsidRPr="0033080E" w:rsidRDefault="0033080E" w:rsidP="001B3622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D39D9" w:rsidRPr="0033080E" w:rsidRDefault="005D39D9">
      <w:pPr>
        <w:rPr>
          <w:rFonts w:ascii="Times New Roman" w:eastAsia="Calibri" w:hAnsi="Times New Roman" w:cs="Times New Roman"/>
          <w:sz w:val="30"/>
          <w:szCs w:val="30"/>
        </w:rPr>
      </w:pPr>
      <w:r w:rsidRPr="0033080E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F61CFA" w:rsidRPr="00F61CFA" w:rsidRDefault="00F61CFA" w:rsidP="00F61CFA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1CF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F61CFA" w:rsidRPr="00F61CFA" w:rsidRDefault="00F61CFA" w:rsidP="00F61CFA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1CF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F61CFA" w:rsidRPr="00F61CFA" w:rsidRDefault="00F61CFA" w:rsidP="00F61CFA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1CF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F61C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61CFA" w:rsidRPr="00F61CFA" w:rsidRDefault="00F61CFA" w:rsidP="00F61CF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1CF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F61CFA" w:rsidRPr="00F61CFA" w:rsidRDefault="00F61CFA" w:rsidP="00F61CF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6AB8" w:rsidRPr="0033080E" w:rsidRDefault="00D16AB8" w:rsidP="00F61CFA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33080E">
        <w:rPr>
          <w:rFonts w:ascii="Times New Roman" w:eastAsia="Calibri" w:hAnsi="Times New Roman" w:cs="Times New Roman"/>
          <w:sz w:val="30"/>
          <w:szCs w:val="30"/>
        </w:rPr>
        <w:t>«Приложение</w:t>
      </w:r>
    </w:p>
    <w:p w:rsidR="00D16AB8" w:rsidRPr="0033080E" w:rsidRDefault="001B3622" w:rsidP="00F61CFA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 п</w:t>
      </w:r>
      <w:r w:rsidR="00D16AB8" w:rsidRPr="0033080E">
        <w:rPr>
          <w:rFonts w:ascii="Times New Roman" w:eastAsia="Calibri" w:hAnsi="Times New Roman" w:cs="Times New Roman"/>
          <w:sz w:val="30"/>
          <w:szCs w:val="30"/>
        </w:rPr>
        <w:t>остановлению</w:t>
      </w:r>
    </w:p>
    <w:p w:rsidR="00D16AB8" w:rsidRPr="0033080E" w:rsidRDefault="00D16AB8" w:rsidP="00F61CFA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33080E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D16AB8" w:rsidRPr="0033080E" w:rsidRDefault="00D16AB8" w:rsidP="00F61CFA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33080E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FB1E9E" w:rsidRPr="0033080E">
        <w:rPr>
          <w:rFonts w:ascii="Times New Roman" w:eastAsia="Calibri" w:hAnsi="Times New Roman" w:cs="Times New Roman"/>
          <w:sz w:val="30"/>
          <w:szCs w:val="30"/>
        </w:rPr>
        <w:t>11</w:t>
      </w:r>
      <w:r w:rsidR="001B3622">
        <w:rPr>
          <w:rFonts w:ascii="Times New Roman" w:eastAsia="Calibri" w:hAnsi="Times New Roman" w:cs="Times New Roman"/>
          <w:sz w:val="30"/>
          <w:szCs w:val="30"/>
        </w:rPr>
        <w:t>.06.</w:t>
      </w:r>
      <w:r w:rsidR="007829F6" w:rsidRPr="0033080E">
        <w:rPr>
          <w:rFonts w:ascii="Times New Roman" w:eastAsia="Calibri" w:hAnsi="Times New Roman" w:cs="Times New Roman"/>
          <w:sz w:val="30"/>
          <w:szCs w:val="30"/>
        </w:rPr>
        <w:t>202</w:t>
      </w:r>
      <w:r w:rsidR="00E8372D" w:rsidRPr="0033080E">
        <w:rPr>
          <w:rFonts w:ascii="Times New Roman" w:eastAsia="Calibri" w:hAnsi="Times New Roman" w:cs="Times New Roman"/>
          <w:sz w:val="30"/>
          <w:szCs w:val="30"/>
        </w:rPr>
        <w:t>1</w:t>
      </w:r>
      <w:r w:rsidR="001B36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080E">
        <w:rPr>
          <w:rFonts w:ascii="Times New Roman" w:eastAsia="Calibri" w:hAnsi="Times New Roman" w:cs="Times New Roman"/>
          <w:sz w:val="30"/>
          <w:szCs w:val="30"/>
        </w:rPr>
        <w:t xml:space="preserve">№ </w:t>
      </w:r>
      <w:r w:rsidR="00E8372D" w:rsidRPr="0033080E">
        <w:rPr>
          <w:rFonts w:ascii="Times New Roman" w:eastAsia="Calibri" w:hAnsi="Times New Roman" w:cs="Times New Roman"/>
          <w:sz w:val="30"/>
          <w:szCs w:val="30"/>
        </w:rPr>
        <w:t>4</w:t>
      </w:r>
      <w:r w:rsidR="00FB1E9E" w:rsidRPr="0033080E">
        <w:rPr>
          <w:rFonts w:ascii="Times New Roman" w:eastAsia="Calibri" w:hAnsi="Times New Roman" w:cs="Times New Roman"/>
          <w:sz w:val="30"/>
          <w:szCs w:val="30"/>
        </w:rPr>
        <w:t>12</w:t>
      </w:r>
    </w:p>
    <w:p w:rsidR="00D16AB8" w:rsidRPr="004E291A" w:rsidRDefault="00D16AB8" w:rsidP="00F61CF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30"/>
        </w:rPr>
      </w:pPr>
    </w:p>
    <w:p w:rsidR="00F61CFA" w:rsidRPr="004E291A" w:rsidRDefault="00F61CFA" w:rsidP="00F61CF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30"/>
        </w:rPr>
      </w:pPr>
    </w:p>
    <w:p w:rsidR="00D16AB8" w:rsidRPr="004E291A" w:rsidRDefault="00D16AB8" w:rsidP="00F61CFA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1B3622" w:rsidRDefault="001B3622" w:rsidP="00F61CF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ПОЛОЖЕНИЕ</w:t>
      </w:r>
      <w:r w:rsidR="00F80D4F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</w:p>
    <w:p w:rsidR="001B3622" w:rsidRDefault="00B2051B" w:rsidP="001B362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 порядке определения объема и предоставления субсидий социально ориентированным некоммерческим организациям, не являющимся </w:t>
      </w:r>
    </w:p>
    <w:p w:rsidR="00F61CFA" w:rsidRDefault="00B2051B" w:rsidP="001B362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государственными (муниципальными) учреждениями, </w:t>
      </w:r>
    </w:p>
    <w:p w:rsidR="00F61CFA" w:rsidRDefault="00B2051B" w:rsidP="00F61CF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 целях финансового обеспечения затрат, связанных с проведением </w:t>
      </w:r>
    </w:p>
    <w:p w:rsidR="00F61CFA" w:rsidRDefault="00B2051B" w:rsidP="00F61CF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мероприятий по поддержке ветеранов, пенсионеров, граждан, </w:t>
      </w:r>
    </w:p>
    <w:p w:rsidR="007829F6" w:rsidRPr="0033080E" w:rsidRDefault="00B2051B" w:rsidP="00F61CF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находящихся в трудной жизненной ситуации, семей с детьми</w:t>
      </w:r>
    </w:p>
    <w:p w:rsidR="00B2051B" w:rsidRPr="004E291A" w:rsidRDefault="00B2051B" w:rsidP="00F61CF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F61CFA" w:rsidRPr="004E291A" w:rsidRDefault="00F61CFA" w:rsidP="00F61CF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F61CFA" w:rsidRPr="004E291A" w:rsidRDefault="00F61CFA" w:rsidP="00F61CFA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4B224A" w:rsidRPr="0033080E" w:rsidRDefault="00F61CFA" w:rsidP="00F61CF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  <w:lang w:val="en-US"/>
        </w:rPr>
        <w:t>I</w:t>
      </w:r>
      <w:r w:rsidRPr="00F61CFA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. </w:t>
      </w:r>
      <w:r w:rsidR="004B224A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</w:t>
      </w:r>
      <w:r w:rsidR="00F80D4F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бщие положения</w:t>
      </w:r>
    </w:p>
    <w:p w:rsidR="00F80D4F" w:rsidRPr="0033080E" w:rsidRDefault="00F80D4F" w:rsidP="00805A61">
      <w:pPr>
        <w:pStyle w:val="ConsPlusTitle"/>
        <w:ind w:firstLine="709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33080E" w:rsidRDefault="004B22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1. Настоящее Положение определяет порядок определения объема и предоставления субсиди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социально ориентированным некоммерческим организациям, не являющимся государственными (муниципаль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>ными) учреждениями (далее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СОНКО), </w:t>
      </w:r>
      <w:r w:rsidR="004C356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затрат, связанных с проведением мероприятий по поддержке 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4C356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ветеранов, пенсионеров, граждан, находящихся в трудной жизненной ситуации, семей с детьми</w:t>
      </w:r>
      <w:r w:rsidR="00E8372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>(далее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субсидия), в текущем финансовом 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году, в том числе результаты их предоставления</w:t>
      </w:r>
      <w:r w:rsidR="00A87ED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F80D4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порядок проведения отбора получателей субсидии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положения об осуществлении в отношении получателей субсидии и лиц, указанных в </w:t>
      </w:r>
      <w:hyperlink r:id="rId11">
        <w:r w:rsidRPr="0033080E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пункте 3 статьи 78.1</w:t>
        </w:r>
      </w:hyperlink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Бюджетного кодекса Российской Федерации, проверок главным распорядителем бюджетных средств (да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>лее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ГРБС), предоставившим субсидии, соблюдения ими порядка и</w:t>
      </w:r>
      <w:r w:rsidR="00EB69F5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условий предоставления субсидии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12">
        <w:r w:rsidRPr="0033080E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статьями 268.1</w:t>
        </w:r>
      </w:hyperlink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3">
        <w:r w:rsidRPr="0033080E">
          <w:rPr>
            <w:rFonts w:ascii="Times New Roman" w:hAnsi="Times New Roman" w:cs="Times New Roman"/>
            <w:color w:val="000000" w:themeColor="text1"/>
            <w:sz w:val="30"/>
            <w:szCs w:val="30"/>
          </w:rPr>
          <w:t>269.2</w:t>
        </w:r>
      </w:hyperlink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Бюджетного кодекса Российской Федерации.</w:t>
      </w:r>
    </w:p>
    <w:p w:rsidR="00F80D4F" w:rsidRPr="0033080E" w:rsidRDefault="004B22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</w:t>
      </w:r>
      <w:bookmarkStart w:id="2" w:name="P58"/>
      <w:bookmarkEnd w:id="2"/>
      <w:r w:rsidR="00F80D4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настоящем Положении используются следующие понятия:</w:t>
      </w:r>
    </w:p>
    <w:p w:rsidR="00FE35FD" w:rsidRPr="0033080E" w:rsidRDefault="00FC2100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>частник отбора – СОНКО, подавшая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заявку на предоставление субсидий 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 ориентированным некоммерческим организациям, не являющимся государственными (муниципальными) учреждениями,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E4100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затрат, связанных с проведением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E4100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мероприятий по поддержке ветеранов, пенсионеров, граждан, находящихся в трудной жизненной ситуации, семей с детьми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мероприятия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, мероприятие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и документацию, необходимую для участия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отборе (далее – заявки (а)), соответствующую требованиям настоящего Положения;</w:t>
      </w:r>
    </w:p>
    <w:p w:rsidR="00FE35FD" w:rsidRPr="0033080E" w:rsidRDefault="00FE35FD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отбор – способ отбора заявок и определение получателей субсидии по результатам запроса предложений при отсутствии информации 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количестве получателей субсидии, соответствующих категории 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 (или) критериям отбора, которые определяются исходя из очереднос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>ти подачи заявок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E35FD" w:rsidRPr="0033080E" w:rsidRDefault="00FC2100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получатели субсидии –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участники отбора, чьи заявки признаны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соответствующими т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>ребованиям настоящего Положения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которым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настоящим Поло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>жением предоставляется субсидия.</w:t>
      </w:r>
    </w:p>
    <w:p w:rsidR="002B785A" w:rsidRPr="0033080E" w:rsidRDefault="00F80D4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3.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2B78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Субсидия предоставляется получател</w:t>
      </w:r>
      <w:r w:rsidR="00C32BF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ям</w:t>
      </w:r>
      <w:r w:rsidR="002B78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 </w:t>
      </w:r>
      <w:r w:rsidR="00E4100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E4100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финансового обеспечения затрат, связанных с проведением мероприятий по поддержке ветеранов, пенсионеров, граждан, находящихся </w:t>
      </w:r>
      <w:r w:rsidR="00A94F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E4100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трудной жизненной ситуации, семей с детьми</w:t>
      </w:r>
      <w:r w:rsidR="002B78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, в пределах бюджетных ассигнований,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муниципальной программы «Содействие развитию гражданского общества в городе Красноярске».</w:t>
      </w:r>
    </w:p>
    <w:p w:rsidR="002B785A" w:rsidRPr="0033080E" w:rsidRDefault="002B785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4.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ГРБС, до которого как получателя бюджетных средств доведены лимиты бюджетных обязательств на предоставление субсидии, является администрация города Красноярска.</w:t>
      </w:r>
    </w:p>
    <w:p w:rsidR="00443AC9" w:rsidRPr="0033080E" w:rsidRDefault="00443AC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5. Субсидия предоставля</w:t>
      </w:r>
      <w:r w:rsidR="00EB69F5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тся </w:t>
      </w:r>
      <w:r w:rsidR="00D929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 мероприятий</w:t>
      </w:r>
      <w:r w:rsidR="0021702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рамках осуществления их уставной деятельности, соответствующей положениям статьи 31.1 Федерального закона от 12.01.1996 № 7-ФЗ 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«О некоммерчески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>х организациях» (далее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Федеральный закон 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«О некоммерческих организациях»). </w:t>
      </w:r>
    </w:p>
    <w:p w:rsidR="00443AC9" w:rsidRPr="0033080E" w:rsidRDefault="00EB69F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Субсидия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предоставля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тся СОНКО, не являющимся государственными (муниципальными) учреждениями, на </w:t>
      </w:r>
      <w:r w:rsidR="000757E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основании 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приказа </w:t>
      </w:r>
      <w:r w:rsidR="00242992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правления</w:t>
      </w:r>
      <w:r w:rsidR="00242992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социальной защиты населения администр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ации города (далее – Управление,</w:t>
      </w:r>
      <w:r w:rsidR="00242992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организатор 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242992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предоставлении</w:t>
      </w:r>
      <w:r w:rsidR="000757E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7E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СОНКО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7E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итогам проведения 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EF4FA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</w:t>
      </w:r>
      <w:r w:rsidR="00537A2B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F4FA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риказ)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порядке, предусмотренном настоящим Положением.</w:t>
      </w:r>
    </w:p>
    <w:p w:rsidR="00F80D4F" w:rsidRPr="0033080E" w:rsidRDefault="00537A2B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F80D4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Способ предоставления субсидии – финансовое обеспечение 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F80D4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затрат.</w:t>
      </w:r>
    </w:p>
    <w:p w:rsidR="004E4D3D" w:rsidRPr="0033080E" w:rsidRDefault="00443AC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F80D4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E4D3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участия в </w:t>
      </w:r>
      <w:r w:rsidR="00FE35F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отборе</w:t>
      </w:r>
      <w:r w:rsidR="004E4D3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принимаются заявки </w:t>
      </w:r>
      <w:r w:rsidR="001573C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форме </w:t>
      </w:r>
      <w:r w:rsidR="00183C1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согласно приложению 1 к настоящему Положению</w:t>
      </w:r>
      <w:r w:rsidR="004E4D3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FE35FD" w:rsidRDefault="00AD537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Проведение мероприятий может осуществляться в онлайн 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 офлайн форматах.</w:t>
      </w:r>
    </w:p>
    <w:p w:rsidR="009715C3" w:rsidRPr="0033080E" w:rsidRDefault="00FE35FD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Мероприятия должны быть проведены в текущем календарном 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году.</w:t>
      </w:r>
    </w:p>
    <w:p w:rsidR="004E4D3D" w:rsidRPr="0033080E" w:rsidRDefault="004E4D3D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6E67F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Информация о субсидии размещается департаментом финанс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>ов администрации города (далее –</w:t>
      </w:r>
      <w:r w:rsidR="006E67F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Департамент финансов) на едином портале бюджетной системы Российской Федерации в информационно-телекоммуника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ционной сети Интернет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</w:t>
      </w:r>
      <w:r w:rsidR="006E67F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единый портал) </w:t>
      </w:r>
      <w:r w:rsid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6E67F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(в разделе единого портала) в порядке, установленном Министерством финансов Российской Федерации, на основании информации, предоставленной Управлени</w:t>
      </w:r>
      <w:r w:rsidR="00443A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6E67F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м.</w:t>
      </w:r>
    </w:p>
    <w:p w:rsidR="006E67FF" w:rsidRPr="0033080E" w:rsidRDefault="006E67FF" w:rsidP="00805A61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C2100" w:rsidRDefault="004B224A" w:rsidP="00805A61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II. </w:t>
      </w:r>
      <w:r w:rsidR="000C234A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Порядок проведения отбора получателей субсидии</w:t>
      </w:r>
    </w:p>
    <w:p w:rsidR="004B224A" w:rsidRPr="0033080E" w:rsidRDefault="000C234A" w:rsidP="00805A61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для предоставления субсидии</w:t>
      </w:r>
    </w:p>
    <w:p w:rsidR="00D961F5" w:rsidRPr="0033080E" w:rsidRDefault="00D961F5" w:rsidP="00805A61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961F5" w:rsidRPr="00FC2100" w:rsidRDefault="000C23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Информация о проведении </w:t>
      </w:r>
      <w:r w:rsidR="005B5E2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размещается </w:t>
      </w:r>
      <w:r w:rsidR="009B419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на едином портале (в случае проведения отбора в государственной интегрированной информационной системе управления общественными финанса</w:t>
      </w:r>
      <w:r w:rsidR="00FC21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ми «Электронный бюджет» (далее –</w:t>
      </w:r>
      <w:r w:rsidR="009B419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система «Электронный бюджет»)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9B419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C21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9B419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на официальном сайте администрации города Красноярска в информационно-телекоммуникационной сети Интернет по электронному</w:t>
      </w:r>
      <w:r w:rsidR="00C9717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C21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адресу: http://www.admkrsk.ru/citytoday/socialprotec</w:t>
      </w:r>
      <w:r w:rsidR="00FC21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tion/Pages/default.aspx (далее –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официальный сайт) во вкладке «Поддержка СО НКО».</w:t>
      </w:r>
    </w:p>
    <w:p w:rsidR="001573CF" w:rsidRPr="00FC2100" w:rsidRDefault="001573C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Способом проведения отбора является </w:t>
      </w:r>
      <w:r w:rsidR="00FE35F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отбор заявок получателей субсидии по результатам запроса </w:t>
      </w:r>
      <w:r w:rsidR="00C3798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заявок (предложений) </w:t>
      </w:r>
      <w:r w:rsidR="00FE35F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отсутствии информации о количестве получателей субсидии, соответствующих </w:t>
      </w:r>
      <w:r w:rsidR="00FC21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FE35F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категории и (или) критериям отбора, которые определяются исходя </w:t>
      </w:r>
      <w:r w:rsidR="00FC21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FE35F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очередности </w:t>
      </w:r>
      <w:r w:rsidR="00C3798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поступления </w:t>
      </w:r>
      <w:r w:rsidR="00FE35F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="00C3798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(предложений) на участие в отборе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242992" w:rsidRPr="00FC2100" w:rsidRDefault="00A87ED6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10.</w:t>
      </w:r>
      <w:r w:rsidR="00FC21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Управление от имени ГРБС осуществляет следующие полно</w:t>
      </w:r>
      <w:r w:rsidR="00FC21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мочия:</w:t>
      </w:r>
    </w:p>
    <w:p w:rsidR="00F5621F" w:rsidRPr="00FC2100" w:rsidRDefault="00D961F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F5621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объявл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яет</w:t>
      </w:r>
      <w:r w:rsidR="00F5621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B7DA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</w:t>
      </w:r>
      <w:r w:rsidR="00F5621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961F5" w:rsidRPr="00FC2100" w:rsidRDefault="00D961F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2) устанавлива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сроки приема </w:t>
      </w:r>
      <w:r w:rsidR="00702B9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участие в </w:t>
      </w:r>
      <w:r w:rsidR="004B7DA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отборе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5621F" w:rsidRPr="00FC2100" w:rsidRDefault="00D961F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3)</w:t>
      </w:r>
      <w:r w:rsidR="00FC21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F5621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обеспечива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ет </w:t>
      </w:r>
      <w:r w:rsidR="00F5621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работу </w:t>
      </w:r>
      <w:r w:rsidR="004B7DA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комиссии по рассмотрению заявок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="004B7DA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 предоставлении субсидий</w:t>
      </w:r>
      <w:r w:rsidR="0092143E" w:rsidRPr="00FC2100">
        <w:rPr>
          <w:rFonts w:ascii="Times New Roman" w:hAnsi="Times New Roman" w:cs="Times New Roman"/>
          <w:sz w:val="30"/>
          <w:szCs w:val="30"/>
        </w:rPr>
        <w:t xml:space="preserve"> </w:t>
      </w:r>
      <w:r w:rsidR="0092143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 ориентированным некоммерческим организациям, не являющимся государственными (муниципальными) учреждениями, </w:t>
      </w:r>
      <w:r w:rsidR="006970D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затрат, связанных с проведением мероприятий по поддержке ветеранов, пенсионеров, граждан, находящихся в трудной жизненной ситуации, семей с детьми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(далее –</w:t>
      </w:r>
      <w:r w:rsidR="004B7DA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комиссия)</w:t>
      </w:r>
      <w:r w:rsidR="00F5621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961F5" w:rsidRPr="00FC2100" w:rsidRDefault="00F84893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4) 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организ</w:t>
      </w:r>
      <w:r w:rsidR="00242992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овыва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размещение информации о проведении 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в том числе через средства массовой информации и на официальном сайте администрации города, а также осуществля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передачу информации Департаменту финансов для размещения на едином портале;</w:t>
      </w:r>
    </w:p>
    <w:p w:rsidR="00D961F5" w:rsidRDefault="00D961F5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5) организ</w:t>
      </w:r>
      <w:r w:rsidR="00242992" w:rsidRPr="00FC2100">
        <w:rPr>
          <w:rFonts w:ascii="Times New Roman" w:hAnsi="Times New Roman" w:cs="Times New Roman"/>
          <w:sz w:val="30"/>
          <w:szCs w:val="30"/>
        </w:rPr>
        <w:t>овыв</w:t>
      </w:r>
      <w:r w:rsidR="00B02CD5" w:rsidRPr="00FC2100">
        <w:rPr>
          <w:rFonts w:ascii="Times New Roman" w:hAnsi="Times New Roman" w:cs="Times New Roman"/>
          <w:sz w:val="30"/>
          <w:szCs w:val="30"/>
        </w:rPr>
        <w:t>ает</w:t>
      </w:r>
      <w:r w:rsidRPr="00FC2100">
        <w:rPr>
          <w:rFonts w:ascii="Times New Roman" w:hAnsi="Times New Roman" w:cs="Times New Roman"/>
          <w:sz w:val="30"/>
          <w:szCs w:val="30"/>
        </w:rPr>
        <w:t xml:space="preserve"> рассмотрение </w:t>
      </w:r>
      <w:r w:rsidR="00702B9F" w:rsidRPr="00FC2100">
        <w:rPr>
          <w:rFonts w:ascii="Times New Roman" w:hAnsi="Times New Roman" w:cs="Times New Roman"/>
          <w:sz w:val="30"/>
          <w:szCs w:val="30"/>
        </w:rPr>
        <w:t>заявок</w:t>
      </w:r>
      <w:r w:rsidRPr="00FC2100">
        <w:rPr>
          <w:rFonts w:ascii="Times New Roman" w:hAnsi="Times New Roman" w:cs="Times New Roman"/>
          <w:sz w:val="30"/>
          <w:szCs w:val="30"/>
        </w:rPr>
        <w:t xml:space="preserve"> на участие в </w:t>
      </w:r>
      <w:r w:rsidR="00364779" w:rsidRPr="00FC2100">
        <w:rPr>
          <w:rFonts w:ascii="Times New Roman" w:hAnsi="Times New Roman" w:cs="Times New Roman"/>
          <w:sz w:val="30"/>
          <w:szCs w:val="30"/>
        </w:rPr>
        <w:t>отборе</w:t>
      </w:r>
      <w:r w:rsidRPr="00FC2100">
        <w:rPr>
          <w:rFonts w:ascii="Times New Roman" w:hAnsi="Times New Roman" w:cs="Times New Roman"/>
          <w:sz w:val="30"/>
          <w:szCs w:val="30"/>
        </w:rPr>
        <w:t>;</w:t>
      </w:r>
    </w:p>
    <w:p w:rsidR="00D961F5" w:rsidRPr="00FC2100" w:rsidRDefault="00D961F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 xml:space="preserve">6) </w:t>
      </w:r>
      <w:r w:rsidR="005E4192" w:rsidRPr="00FC2100">
        <w:rPr>
          <w:rFonts w:ascii="Times New Roman" w:hAnsi="Times New Roman" w:cs="Times New Roman"/>
          <w:sz w:val="30"/>
          <w:szCs w:val="30"/>
        </w:rPr>
        <w:t xml:space="preserve">проводит проверку участников </w:t>
      </w:r>
      <w:r w:rsidR="00364779" w:rsidRPr="00FC2100">
        <w:rPr>
          <w:rFonts w:ascii="Times New Roman" w:hAnsi="Times New Roman" w:cs="Times New Roman"/>
          <w:sz w:val="30"/>
          <w:szCs w:val="30"/>
        </w:rPr>
        <w:t>отбора</w:t>
      </w:r>
      <w:r w:rsidR="005E4192" w:rsidRPr="00FC2100">
        <w:rPr>
          <w:rFonts w:ascii="Times New Roman" w:hAnsi="Times New Roman" w:cs="Times New Roman"/>
          <w:sz w:val="30"/>
          <w:szCs w:val="30"/>
        </w:rPr>
        <w:t xml:space="preserve"> на соответствие требовани</w:t>
      </w:r>
      <w:r w:rsidR="00805A61">
        <w:rPr>
          <w:rFonts w:ascii="Times New Roman" w:hAnsi="Times New Roman" w:cs="Times New Roman"/>
          <w:sz w:val="30"/>
          <w:szCs w:val="30"/>
        </w:rPr>
        <w:t>ям, установленн</w:t>
      </w:r>
      <w:r w:rsidR="00E60238">
        <w:rPr>
          <w:rFonts w:ascii="Times New Roman" w:hAnsi="Times New Roman" w:cs="Times New Roman"/>
          <w:sz w:val="30"/>
          <w:szCs w:val="30"/>
        </w:rPr>
        <w:t xml:space="preserve">ым пунктами 15, </w:t>
      </w:r>
      <w:r w:rsidR="005E4192" w:rsidRPr="00FC2100">
        <w:rPr>
          <w:rFonts w:ascii="Times New Roman" w:hAnsi="Times New Roman" w:cs="Times New Roman"/>
          <w:sz w:val="30"/>
          <w:szCs w:val="30"/>
        </w:rPr>
        <w:t xml:space="preserve">16 настоящего Положения, </w:t>
      </w:r>
      <w:r w:rsidR="00805A61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5E4192" w:rsidRPr="00FC2100">
        <w:rPr>
          <w:rFonts w:ascii="Times New Roman" w:hAnsi="Times New Roman" w:cs="Times New Roman"/>
          <w:sz w:val="30"/>
          <w:szCs w:val="30"/>
        </w:rPr>
        <w:t>и</w:t>
      </w:r>
      <w:r w:rsidRPr="00FC2100">
        <w:rPr>
          <w:rFonts w:ascii="Times New Roman" w:hAnsi="Times New Roman" w:cs="Times New Roman"/>
          <w:sz w:val="30"/>
          <w:szCs w:val="30"/>
        </w:rPr>
        <w:t xml:space="preserve"> </w:t>
      </w:r>
      <w:r w:rsidR="005E4192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5E4192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межведомственное информационное взаимодействие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государственными органами, органами местного самоуправления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и подведомственными им организациями;</w:t>
      </w:r>
    </w:p>
    <w:p w:rsidR="00D961F5" w:rsidRPr="00FC2100" w:rsidRDefault="00D961F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7) обеспечива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сохранность поданн</w:t>
      </w:r>
      <w:r w:rsidR="00183C1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02B9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заяв</w:t>
      </w:r>
      <w:r w:rsidR="00183C1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ок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участие в 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отборе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B02CD5" w:rsidRPr="00FC2100" w:rsidRDefault="00A87ED6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8) 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принимает решение о предоставлении субсидии  либо об отклонении заявок участников 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основаниям, предусмотренным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пунктом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</w:t>
      </w:r>
      <w:r w:rsidR="00E3569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B02CD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путем издания Приказа Управления;</w:t>
      </w:r>
    </w:p>
    <w:p w:rsidR="00D961F5" w:rsidRPr="00FC2100" w:rsidRDefault="00B02CD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) заключа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СОНКО, прошедшими отбор, 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договор о п</w:t>
      </w:r>
      <w:r w:rsidR="00EB69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редоставлении субсидии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970D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затрат, связанных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6970D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проведением мероприятий по поддержке ветеранов, пенсионеров, граждан, находящихся в трудной жизненной ситуации, семей с детьми 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(да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лее –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 о предоставлении субсидии), от имени ГРБС;</w:t>
      </w:r>
    </w:p>
    <w:p w:rsidR="00B02CD5" w:rsidRPr="00FC2100" w:rsidRDefault="00B02CD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организ</w:t>
      </w:r>
      <w:r w:rsidR="00242992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овыва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проведение проверок соблюдения СОНКО условий и порядка предоставления субсидии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961F5" w:rsidRPr="00FC2100" w:rsidRDefault="00B02CD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11)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проведение мониторинга достижения значений результатов предоставления субсидии в соотвествии с пунктом </w:t>
      </w:r>
      <w:r w:rsidR="00C00F9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71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Положения.</w:t>
      </w:r>
    </w:p>
    <w:p w:rsidR="00D961F5" w:rsidRPr="00FC2100" w:rsidRDefault="003F066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11.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Муниципальное казенное учреждение «Центр предоставления мер социальной поддержки жите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лям города Красноярска» (далее –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МКУ) осуществляет следующие полномочия:</w:t>
      </w:r>
    </w:p>
    <w:p w:rsidR="00D961F5" w:rsidRPr="00FC2100" w:rsidRDefault="00D961F5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537A2B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</w:t>
      </w:r>
      <w:r w:rsidR="00702B9F" w:rsidRPr="00FC2100">
        <w:rPr>
          <w:rFonts w:ascii="Times New Roman" w:hAnsi="Times New Roman" w:cs="Times New Roman"/>
          <w:sz w:val="30"/>
          <w:szCs w:val="30"/>
        </w:rPr>
        <w:t>прием и регистрацию</w:t>
      </w:r>
      <w:r w:rsidRPr="00FC2100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FC2100">
        <w:rPr>
          <w:rFonts w:ascii="Times New Roman" w:hAnsi="Times New Roman" w:cs="Times New Roman"/>
          <w:sz w:val="30"/>
          <w:szCs w:val="30"/>
        </w:rPr>
        <w:t>заявок</w:t>
      </w:r>
      <w:r w:rsidRPr="00FC2100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FC2100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F47943" w:rsidRPr="00FC2100">
        <w:rPr>
          <w:rFonts w:ascii="Times New Roman" w:hAnsi="Times New Roman" w:cs="Times New Roman"/>
          <w:sz w:val="30"/>
          <w:szCs w:val="30"/>
        </w:rPr>
        <w:t>отборе</w:t>
      </w:r>
      <w:r w:rsidR="00702B9F" w:rsidRPr="00FC2100">
        <w:rPr>
          <w:rFonts w:ascii="Times New Roman" w:hAnsi="Times New Roman" w:cs="Times New Roman"/>
          <w:sz w:val="30"/>
          <w:szCs w:val="30"/>
        </w:rPr>
        <w:t xml:space="preserve"> от СОНКО</w:t>
      </w:r>
      <w:r w:rsidRPr="00FC2100">
        <w:rPr>
          <w:rFonts w:ascii="Times New Roman" w:hAnsi="Times New Roman" w:cs="Times New Roman"/>
          <w:sz w:val="30"/>
          <w:szCs w:val="30"/>
        </w:rPr>
        <w:t>;</w:t>
      </w:r>
    </w:p>
    <w:p w:rsidR="00D961F5" w:rsidRPr="00FC2100" w:rsidRDefault="00D961F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2) обеспечива</w:t>
      </w:r>
      <w:r w:rsidR="00537A2B" w:rsidRPr="00FC2100">
        <w:rPr>
          <w:rFonts w:ascii="Times New Roman" w:hAnsi="Times New Roman" w:cs="Times New Roman"/>
          <w:sz w:val="30"/>
          <w:szCs w:val="30"/>
        </w:rPr>
        <w:t>ет</w:t>
      </w:r>
      <w:r w:rsidRPr="00FC2100">
        <w:rPr>
          <w:rFonts w:ascii="Times New Roman" w:hAnsi="Times New Roman" w:cs="Times New Roman"/>
          <w:sz w:val="30"/>
          <w:szCs w:val="30"/>
        </w:rPr>
        <w:t xml:space="preserve"> передачу поступивш</w:t>
      </w:r>
      <w:r w:rsidR="001573CF" w:rsidRPr="00FC2100">
        <w:rPr>
          <w:rFonts w:ascii="Times New Roman" w:hAnsi="Times New Roman" w:cs="Times New Roman"/>
          <w:sz w:val="30"/>
          <w:szCs w:val="30"/>
        </w:rPr>
        <w:t>их</w:t>
      </w:r>
      <w:r w:rsidRPr="00FC2100">
        <w:rPr>
          <w:rFonts w:ascii="Times New Roman" w:hAnsi="Times New Roman" w:cs="Times New Roman"/>
          <w:sz w:val="30"/>
          <w:szCs w:val="30"/>
        </w:rPr>
        <w:t xml:space="preserve"> </w:t>
      </w:r>
      <w:r w:rsidR="00702B9F" w:rsidRPr="00FC2100">
        <w:rPr>
          <w:rFonts w:ascii="Times New Roman" w:hAnsi="Times New Roman" w:cs="Times New Roman"/>
          <w:sz w:val="30"/>
          <w:szCs w:val="30"/>
        </w:rPr>
        <w:t>заяв</w:t>
      </w:r>
      <w:r w:rsidR="001573CF" w:rsidRPr="00FC2100">
        <w:rPr>
          <w:rFonts w:ascii="Times New Roman" w:hAnsi="Times New Roman" w:cs="Times New Roman"/>
          <w:sz w:val="30"/>
          <w:szCs w:val="30"/>
        </w:rPr>
        <w:t>ок</w:t>
      </w:r>
      <w:r w:rsidRPr="00FC2100">
        <w:rPr>
          <w:rFonts w:ascii="Times New Roman" w:hAnsi="Times New Roman" w:cs="Times New Roman"/>
          <w:sz w:val="30"/>
          <w:szCs w:val="30"/>
        </w:rPr>
        <w:t xml:space="preserve">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Управление;</w:t>
      </w:r>
    </w:p>
    <w:p w:rsidR="00D961F5" w:rsidRPr="00FC2100" w:rsidRDefault="00537A2B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3) консультирует</w:t>
      </w:r>
      <w:r w:rsidR="00D961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 по вопросам предоставления субсидии.</w:t>
      </w:r>
    </w:p>
    <w:p w:rsidR="00F5621F" w:rsidRPr="00FC2100" w:rsidRDefault="00242992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12.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F4794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</w:t>
      </w:r>
      <w:r w:rsidR="00F5621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проводится ежегодно в порядке, установленном настоящим Положением.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Цель 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: выявление и поддержка СОНКО, не являющихся государственными (муниципальными) учреждениями, и их уча</w:t>
      </w:r>
      <w:r w:rsidR="007829F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стие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7829F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проведении</w:t>
      </w:r>
      <w:r w:rsidR="007829F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мероприятий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80707" w:rsidRPr="00FC2100" w:rsidRDefault="00D80707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выделения дополнительных ассигнований на цели проведения 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также в случае если по результатам проведения 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имеются неосвоенные в текущем финансовом году ассигнования,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организатор </w:t>
      </w:r>
      <w:r w:rsidR="00F4794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573CF" w:rsidRPr="00FC2100">
        <w:rPr>
          <w:rFonts w:ascii="Times New Roman" w:hAnsi="Times New Roman" w:cs="Times New Roman"/>
          <w:sz w:val="30"/>
          <w:szCs w:val="30"/>
        </w:rPr>
        <w:t>проводит</w:t>
      </w:r>
      <w:r w:rsidRPr="00FC2100">
        <w:rPr>
          <w:rFonts w:ascii="Times New Roman" w:hAnsi="Times New Roman" w:cs="Times New Roman"/>
          <w:sz w:val="30"/>
          <w:szCs w:val="30"/>
        </w:rPr>
        <w:t xml:space="preserve"> д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ополнительный отбор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дополнительный </w:t>
      </w:r>
      <w:r w:rsidR="0036477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порядке и сроки, установленные настоящим Положением.</w:t>
      </w:r>
    </w:p>
    <w:p w:rsidR="00F536F6" w:rsidRPr="00FC2100" w:rsidRDefault="000C23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D8070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F536F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F536F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Объявление о проведении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E7237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дополнительного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отбора </w:t>
      </w:r>
      <w:r w:rsidR="00F536F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размещается на </w:t>
      </w:r>
      <w:r w:rsidR="009B419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едином портале (в случае проведения отбора в системе «Электронный бюджет») и на </w:t>
      </w:r>
      <w:r w:rsidR="00F536F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официальном сайте администрации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="00F536F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ранее даты утверждения решения о бюджете города на очередной финансовый год и плановый период и не позднее 30 </w:t>
      </w:r>
      <w:r w:rsidR="006970D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июня</w:t>
      </w:r>
      <w:r w:rsidR="00E7237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</w:t>
      </w:r>
      <w:r w:rsidR="00F536F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предоставления субсидии и включает: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сроки проведения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51111" w:rsidRPr="00FC2100" w:rsidRDefault="003C246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2) дату</w:t>
      </w:r>
      <w:r w:rsidR="00D5111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начала подачи и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дату </w:t>
      </w:r>
      <w:r w:rsidR="00D5111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окончания приема</w:t>
      </w:r>
      <w:r w:rsidR="00702B9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заявок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которая</w:t>
      </w:r>
      <w:r w:rsidR="00D5111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D5111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может быть ранее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D5111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0-го календарного дня, следующего за днем размещения объявления о проведении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D5111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3) наименование, местонахождение, почтовый адрес, адрес электронной почты </w:t>
      </w:r>
      <w:r w:rsidR="00531D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Управления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необходимые для подачи </w:t>
      </w:r>
      <w:r w:rsidR="00702B9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4) результаты предоставления субсидии в соответствии с пунк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том </w:t>
      </w:r>
      <w:r w:rsidR="00C00F9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50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5) доменное имя и (или) указатели страниц сайта в информационно-телекоммуникационной сети Интернет, на кот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ором обеспечивается проведение 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31D29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6)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531D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требования к участникам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531D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пунк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    </w:t>
      </w:r>
      <w:r w:rsidR="00531D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тами 15, 16 настоящего Положения и требования к перечню документов, представляемых участниками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531D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подтверждения их соответствия требованиям, указанным в пункте </w:t>
      </w:r>
      <w:r w:rsidR="00E3569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="00531D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7) категории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получателей субсидии и критерии, по которым определяется получатель субсидии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8)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порядок подачи участниками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заявок, требования к их форме и содержанию в соответствии с пунктами </w:t>
      </w:r>
      <w:r w:rsidR="00D26C3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17</w:t>
      </w:r>
      <w:r w:rsidR="00531D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3569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Положения, которые включают в том числе согласие на публикацию (размещение) в информационно-телекоммуникационной сети Интернет информации об участнике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 подаваемой участником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отбора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заявке, иной информации об участнике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связанной с 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отбором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9)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порядок отзыва заявок, порядок их возврата, определяющий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том числе основания для возврата заявок, порядок внесения изменений в заявки; 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10)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3C24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правила рассмотрения заявок участников отбора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пунктами 2</w:t>
      </w:r>
      <w:r w:rsidR="00D9292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C00F9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254D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C00F9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D26C3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C00F9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11) порядок возврата заявок на доработку;</w:t>
      </w:r>
    </w:p>
    <w:p w:rsidR="00D51111" w:rsidRPr="00FC2100" w:rsidRDefault="00D51111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12) порядок отклонения заявок, а также информацию об основаниях их отклонения;</w:t>
      </w:r>
    </w:p>
    <w:p w:rsidR="003C246E" w:rsidRPr="00FC2100" w:rsidRDefault="003C246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13) порядок рассмотрения заявок, включающий критерии, по которым определяется получатель субсидии, необходимую для представления участником отбора информацию по каждому критерию, сведения, документы и материалы, подтверждающие такую информацию, сроки рассмотрения заявок, а также информацию об участии или неучастии комиссии и экспертов (экспертных организаций) в рассмотрении заявок;</w:t>
      </w:r>
    </w:p>
    <w:p w:rsidR="003C246E" w:rsidRDefault="003C246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14) объем распределяемой субсидии в рамках отбора, правила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распределения субсидии по результатам отбора, которые могут включать максимальный, минимальный размер субсидии, предоставляемой получателям отбора, а также предельное количество получателей субсидии;</w:t>
      </w:r>
    </w:p>
    <w:p w:rsidR="004E291A" w:rsidRPr="00FC2100" w:rsidRDefault="004E291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C246E" w:rsidRPr="00FC2100" w:rsidRDefault="003C246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15)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порядок предоставления участникам отбора разъяснений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положений объявления о проведении отбора, даты начала и окончания срока такого предоставления;</w:t>
      </w:r>
    </w:p>
    <w:p w:rsidR="003C246E" w:rsidRPr="00FC2100" w:rsidRDefault="003C246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16) срок, в течение которого СОНКО, в отношении которых принято решение о предоставлении субсидии, должны подписать договор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предоставлении субсидии;</w:t>
      </w:r>
    </w:p>
    <w:p w:rsidR="003C246E" w:rsidRPr="00FC2100" w:rsidRDefault="003C246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17)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условия призн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ания СОНКО, в отношении которой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принято решение о предо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ставлении субсидии, уклонившейся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заключения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договора о предоставлении субсидии;</w:t>
      </w:r>
    </w:p>
    <w:p w:rsidR="00BE4BE5" w:rsidRPr="00FC2100" w:rsidRDefault="003C246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18)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сроки размещения протокола подведения итогов отбора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на едином портале (в случае проведения отбора в системе «Электрон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ный бюджет»)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и на официальном сайте администрации города, которые не могут быть позднее 14-го календарного дня, следующего за днем определения получателей субсидии.</w:t>
      </w:r>
    </w:p>
    <w:p w:rsidR="003F066E" w:rsidRPr="00FC2100" w:rsidRDefault="003F066E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14.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 предоставляет разъяснения по вопросу проведения </w:t>
      </w:r>
      <w:r w:rsidR="00F0424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положений объявления о проведении </w:t>
      </w:r>
      <w:r w:rsidR="00F0424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 окончания срока приема </w:t>
      </w:r>
      <w:r w:rsidR="00702B9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3F06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Требования, которым должен соответствовать участник </w:t>
      </w:r>
      <w:r w:rsidR="00F0424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день подачи заявки на участие в </w:t>
      </w:r>
      <w:r w:rsidR="00F0424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отборе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</w:t>
      </w:r>
      <w:r w:rsidR="00F0424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является иностранным юридическим лицом,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>дерации (далее –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</w:t>
      </w:r>
      <w:r w:rsidR="00412CE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находится в перечне организаций и физических лиц, в отношении которых имеются сведения об их причастности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к экстремистской деятельности или терроризму;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</w:t>
      </w:r>
      <w:r w:rsidR="00412CE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с распространением оружия массового уничтожения;</w:t>
      </w:r>
    </w:p>
    <w:p w:rsidR="00F5621F" w:rsidRPr="00FC2100" w:rsidRDefault="00531D2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</w:t>
      </w:r>
      <w:r w:rsidR="00E8012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получает средства из бюджета города Красноярска, из которого планируется предоставление субсидии в  соотвествии с настоящим Положением, на основании иных муниципальных правовых актов на цели, установленные настоящим Положением;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</w:t>
      </w:r>
      <w:r w:rsidR="00E8012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участника </w:t>
      </w:r>
      <w:r w:rsidR="00E8012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884A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отсутствуют просроченная задолженность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по возврату в бюджет города Красноярска, из которого пла</w:t>
      </w:r>
      <w:r w:rsidR="00EB69F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нируется предоставление субсидии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ствии с настоящим Положением, иных субсидий, бюджетных инвестиций, а также иная просроченная (неурегулированная) задолженность по денежным обязательствам перед городом Красноярском, из бюджета которого планируется предоставление субсидии в соответствии с настоящим Положением (за исключением случаев, установленных администрацией города);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</w:t>
      </w:r>
      <w:r w:rsidR="00E8012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884A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находится в процессе реорганизации (за исключением реорганизации в форме присоединения к юридическому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лицу, являющемуся участником </w:t>
      </w:r>
      <w:r w:rsidR="00E8012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другого юридического лица), ликвидации, в отношении него не введена процедура банкротства, </w:t>
      </w:r>
      <w:r w:rsidR="00805A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деятельность участника </w:t>
      </w:r>
      <w:r w:rsidR="00E8012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приостановлена в порядке, предусмотренном законодательством Российской Федерации;</w:t>
      </w:r>
    </w:p>
    <w:p w:rsidR="00531D29" w:rsidRPr="00FC2100" w:rsidRDefault="00531D2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 </w:t>
      </w:r>
      <w:r w:rsidR="00C3798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должен осуществлять виды деятельности, предусмотренные пунктом 1 статьи 31.1 Федераль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>ного закона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«О некоммерческих организациях».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3F066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Участниками </w:t>
      </w:r>
      <w:r w:rsidR="00F4794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могут быть: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физические лица;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коммерческие организации;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государственные корпорации;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государственные компании;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политические партии;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религиозные организации;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государственные учреждения;</w:t>
      </w:r>
    </w:p>
    <w:p w:rsidR="00F5621F" w:rsidRPr="00FC2100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муниципальные учреждения;</w:t>
      </w:r>
    </w:p>
    <w:p w:rsidR="00F5621F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общественные объединения, не являющиеся юридическими </w:t>
      </w:r>
      <w:r w:rsidR="00E602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лицами;</w:t>
      </w:r>
    </w:p>
    <w:p w:rsidR="00F5621F" w:rsidRDefault="00F5621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некоммерческие организации, представители которых являются членами комиссии.</w:t>
      </w:r>
    </w:p>
    <w:p w:rsidR="004E291A" w:rsidRPr="00FC2100" w:rsidRDefault="004E291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798F" w:rsidRPr="00FC2100" w:rsidRDefault="00C3798F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17</w:t>
      </w:r>
      <w:r w:rsidRPr="00FC2100">
        <w:rPr>
          <w:rFonts w:ascii="Times New Roman" w:hAnsi="Times New Roman" w:cs="Times New Roman"/>
          <w:sz w:val="30"/>
          <w:szCs w:val="30"/>
        </w:rPr>
        <w:t>. Мероприятия, проводимые за счет средств субсидии, должны соответствовать одному или нескольким направлениям:</w:t>
      </w:r>
    </w:p>
    <w:p w:rsidR="004A78AB" w:rsidRPr="00FC2100" w:rsidRDefault="004A78AB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организация и проведение героико-патриотических, культурно-массовых, спортивных мероприятий для ветеранов войны, ветеранов труда, Вооруженных Сил и правоохранительных органов, пенсионеров, ветеранов боевых действий, членов семей военнослужащих, погибших при исполнении служебных обязанностей, направленных на удовлетворение интеллектуальных, познавательных потребностей таких граждан, обеспечивающих социальную поддержку данных категорий населения;</w:t>
      </w:r>
    </w:p>
    <w:p w:rsidR="004A78AB" w:rsidRPr="00FC2100" w:rsidRDefault="004A78AB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организация и проведение мероприятий по социально-культурной реабилитации детей-инвалидов, детей с ограниченными возможностями здоровья, направленной на их интеграцию в общество;</w:t>
      </w:r>
    </w:p>
    <w:p w:rsidR="004A78AB" w:rsidRPr="00FC2100" w:rsidRDefault="004A78AB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организация мероприятий по оздоровлению и отдыху детей, находящихся в социально опасном положении;</w:t>
      </w:r>
    </w:p>
    <w:p w:rsidR="004A78AB" w:rsidRPr="00FC2100" w:rsidRDefault="004A78AB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 xml:space="preserve">организация и проведение мероприятий, направленных на профилактику насилия в семье. </w:t>
      </w:r>
    </w:p>
    <w:p w:rsidR="00385130" w:rsidRPr="00FC2100" w:rsidRDefault="009013CE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18.</w:t>
      </w:r>
      <w:r w:rsidR="00D137EB">
        <w:rPr>
          <w:rFonts w:ascii="Times New Roman" w:hAnsi="Times New Roman" w:cs="Times New Roman"/>
          <w:sz w:val="30"/>
          <w:szCs w:val="30"/>
        </w:rPr>
        <w:t> </w:t>
      </w:r>
      <w:r w:rsidR="00E60238">
        <w:rPr>
          <w:rFonts w:ascii="Times New Roman" w:hAnsi="Times New Roman" w:cs="Times New Roman"/>
          <w:sz w:val="30"/>
          <w:szCs w:val="30"/>
        </w:rPr>
        <w:t>Одна СО</w:t>
      </w:r>
      <w:r w:rsidR="00C3798F" w:rsidRPr="00FC2100">
        <w:rPr>
          <w:rFonts w:ascii="Times New Roman" w:hAnsi="Times New Roman" w:cs="Times New Roman"/>
          <w:sz w:val="30"/>
          <w:szCs w:val="30"/>
        </w:rPr>
        <w:t xml:space="preserve">НКО имеет право на получение субсидии не чаще </w:t>
      </w:r>
      <w:r w:rsidR="00E60238">
        <w:rPr>
          <w:rFonts w:ascii="Times New Roman" w:hAnsi="Times New Roman" w:cs="Times New Roman"/>
          <w:sz w:val="30"/>
          <w:szCs w:val="30"/>
        </w:rPr>
        <w:t xml:space="preserve">        </w:t>
      </w:r>
      <w:r w:rsidR="00C3798F" w:rsidRPr="00FC2100">
        <w:rPr>
          <w:rFonts w:ascii="Times New Roman" w:hAnsi="Times New Roman" w:cs="Times New Roman"/>
          <w:sz w:val="30"/>
          <w:szCs w:val="30"/>
        </w:rPr>
        <w:t>одного раза в текущем финансовом году.</w:t>
      </w:r>
    </w:p>
    <w:p w:rsidR="009013CE" w:rsidRPr="00FC2100" w:rsidRDefault="009013CE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19.</w:t>
      </w:r>
      <w:r w:rsidR="00D137EB">
        <w:rPr>
          <w:rFonts w:ascii="Times New Roman" w:hAnsi="Times New Roman" w:cs="Times New Roman"/>
          <w:sz w:val="30"/>
          <w:szCs w:val="30"/>
        </w:rPr>
        <w:t> </w:t>
      </w:r>
      <w:r w:rsidRPr="00FC2100">
        <w:rPr>
          <w:rFonts w:ascii="Times New Roman" w:hAnsi="Times New Roman" w:cs="Times New Roman"/>
          <w:sz w:val="30"/>
          <w:szCs w:val="30"/>
        </w:rPr>
        <w:t>Заявка представляется СОНКО в МКУ непосредственно или направляется по почте. МКУ регистрирует заявку не позднее 3 календарных дней со дня, следующего за днем ее поступления.</w:t>
      </w:r>
    </w:p>
    <w:p w:rsidR="003F066E" w:rsidRPr="00FC2100" w:rsidRDefault="009013CE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20</w:t>
      </w:r>
      <w:r w:rsidR="003F066E" w:rsidRPr="00FC2100">
        <w:rPr>
          <w:rFonts w:ascii="Times New Roman" w:hAnsi="Times New Roman" w:cs="Times New Roman"/>
          <w:sz w:val="30"/>
          <w:szCs w:val="30"/>
        </w:rPr>
        <w:t>.</w:t>
      </w:r>
      <w:r w:rsidR="00D137EB">
        <w:rPr>
          <w:rFonts w:ascii="Times New Roman" w:hAnsi="Times New Roman" w:cs="Times New Roman"/>
          <w:sz w:val="30"/>
          <w:szCs w:val="30"/>
        </w:rPr>
        <w:t> </w:t>
      </w:r>
      <w:r w:rsidR="003F066E" w:rsidRPr="00FC2100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C3798F" w:rsidRPr="00FC2100">
        <w:rPr>
          <w:rFonts w:ascii="Times New Roman" w:hAnsi="Times New Roman" w:cs="Times New Roman"/>
          <w:sz w:val="30"/>
          <w:szCs w:val="30"/>
        </w:rPr>
        <w:t>отборе</w:t>
      </w:r>
      <w:r w:rsidR="003F066E" w:rsidRPr="00FC2100">
        <w:rPr>
          <w:rFonts w:ascii="Times New Roman" w:hAnsi="Times New Roman" w:cs="Times New Roman"/>
          <w:sz w:val="30"/>
          <w:szCs w:val="30"/>
        </w:rPr>
        <w:t xml:space="preserve"> СОНКО представляет следующ</w:t>
      </w:r>
      <w:r w:rsidR="0027210A" w:rsidRPr="00FC2100">
        <w:rPr>
          <w:rFonts w:ascii="Times New Roman" w:hAnsi="Times New Roman" w:cs="Times New Roman"/>
          <w:sz w:val="30"/>
          <w:szCs w:val="30"/>
        </w:rPr>
        <w:t xml:space="preserve">ие </w:t>
      </w:r>
      <w:r w:rsidR="00702B9F" w:rsidRPr="00FC2100">
        <w:rPr>
          <w:rFonts w:ascii="Times New Roman" w:hAnsi="Times New Roman" w:cs="Times New Roman"/>
          <w:sz w:val="30"/>
          <w:szCs w:val="30"/>
        </w:rPr>
        <w:t>документы</w:t>
      </w:r>
      <w:r w:rsidR="003F066E" w:rsidRPr="00FC2100">
        <w:rPr>
          <w:rFonts w:ascii="Times New Roman" w:hAnsi="Times New Roman" w:cs="Times New Roman"/>
          <w:sz w:val="30"/>
          <w:szCs w:val="30"/>
        </w:rPr>
        <w:t>:</w:t>
      </w:r>
    </w:p>
    <w:p w:rsidR="003F066E" w:rsidRPr="00FC2100" w:rsidRDefault="003F066E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1) заявк</w:t>
      </w:r>
      <w:r w:rsidR="0080055D" w:rsidRPr="00FC2100">
        <w:rPr>
          <w:rFonts w:ascii="Times New Roman" w:hAnsi="Times New Roman" w:cs="Times New Roman"/>
          <w:sz w:val="30"/>
          <w:szCs w:val="30"/>
        </w:rPr>
        <w:t>у</w:t>
      </w:r>
      <w:r w:rsidR="00013539" w:rsidRPr="00FC2100">
        <w:rPr>
          <w:rFonts w:ascii="Times New Roman" w:hAnsi="Times New Roman" w:cs="Times New Roman"/>
          <w:sz w:val="30"/>
          <w:szCs w:val="30"/>
        </w:rPr>
        <w:t xml:space="preserve"> </w:t>
      </w:r>
      <w:r w:rsidRPr="00FC2100">
        <w:rPr>
          <w:rFonts w:ascii="Times New Roman" w:hAnsi="Times New Roman" w:cs="Times New Roman"/>
          <w:sz w:val="30"/>
          <w:szCs w:val="30"/>
        </w:rPr>
        <w:t>установленной формы на бумажном носителе согласно приложению 1 к настоящему Положению.</w:t>
      </w:r>
    </w:p>
    <w:p w:rsidR="00171C60" w:rsidRPr="00FC2100" w:rsidRDefault="003F066E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Заявка должна содержать</w:t>
      </w:r>
      <w:r w:rsidR="00171C60" w:rsidRPr="00FC2100">
        <w:rPr>
          <w:rFonts w:ascii="Times New Roman" w:hAnsi="Times New Roman" w:cs="Times New Roman"/>
          <w:sz w:val="30"/>
          <w:szCs w:val="30"/>
        </w:rPr>
        <w:t>:</w:t>
      </w:r>
    </w:p>
    <w:p w:rsidR="006A264F" w:rsidRPr="00FC2100" w:rsidRDefault="006A264F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согласие на публикацию (размещение) в информационно-теле</w:t>
      </w:r>
      <w:r w:rsidR="00D137EB">
        <w:rPr>
          <w:rFonts w:ascii="Times New Roman" w:hAnsi="Times New Roman" w:cs="Times New Roman"/>
          <w:sz w:val="30"/>
          <w:szCs w:val="30"/>
        </w:rPr>
        <w:t>-</w:t>
      </w:r>
      <w:r w:rsidRPr="00FC2100">
        <w:rPr>
          <w:rFonts w:ascii="Times New Roman" w:hAnsi="Times New Roman" w:cs="Times New Roman"/>
          <w:sz w:val="30"/>
          <w:szCs w:val="30"/>
        </w:rPr>
        <w:t xml:space="preserve">коммуникационной сети Интернет, едином портале и на официальном сайте администрации города информации об участнике отбора, о подаваемой участником отбора заявке, иной информации об участнике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C2100">
        <w:rPr>
          <w:rFonts w:ascii="Times New Roman" w:hAnsi="Times New Roman" w:cs="Times New Roman"/>
          <w:sz w:val="30"/>
          <w:szCs w:val="30"/>
        </w:rPr>
        <w:t>отбора, связанной с отбором;</w:t>
      </w:r>
    </w:p>
    <w:p w:rsidR="00013539" w:rsidRPr="00FC2100" w:rsidRDefault="00013539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 xml:space="preserve">календарный план проведения мероприятий </w:t>
      </w:r>
      <w:r w:rsidR="000373E0" w:rsidRPr="00FC2100">
        <w:rPr>
          <w:rFonts w:ascii="Times New Roman" w:hAnsi="Times New Roman" w:cs="Times New Roman"/>
          <w:sz w:val="30"/>
          <w:szCs w:val="30"/>
        </w:rPr>
        <w:t>по поддержке ветеранов, пенсионеров, граждан, находящихся в трудной жизненной ситуации, семей с детьми</w:t>
      </w:r>
      <w:r w:rsidRPr="00FC2100">
        <w:rPr>
          <w:rFonts w:ascii="Times New Roman" w:hAnsi="Times New Roman" w:cs="Times New Roman"/>
          <w:sz w:val="30"/>
          <w:szCs w:val="30"/>
        </w:rPr>
        <w:t xml:space="preserve"> с указанием краткого описания мероприятия, срока исполнения, места</w:t>
      </w:r>
      <w:r w:rsidR="00E60238">
        <w:rPr>
          <w:rFonts w:ascii="Times New Roman" w:hAnsi="Times New Roman" w:cs="Times New Roman"/>
          <w:sz w:val="30"/>
          <w:szCs w:val="30"/>
        </w:rPr>
        <w:t xml:space="preserve"> и времени проведения (в случае</w:t>
      </w:r>
      <w:r w:rsidRPr="00FC2100">
        <w:rPr>
          <w:rFonts w:ascii="Times New Roman" w:hAnsi="Times New Roman" w:cs="Times New Roman"/>
          <w:sz w:val="30"/>
          <w:szCs w:val="30"/>
        </w:rPr>
        <w:t xml:space="preserve"> если определено)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FC2100">
        <w:rPr>
          <w:rFonts w:ascii="Times New Roman" w:hAnsi="Times New Roman" w:cs="Times New Roman"/>
          <w:sz w:val="30"/>
          <w:szCs w:val="30"/>
        </w:rPr>
        <w:t>и количества участников мероприятий (одного или нескольких), на проведение которых предоставляется субсидия;</w:t>
      </w:r>
    </w:p>
    <w:p w:rsidR="00013539" w:rsidRPr="00FC2100" w:rsidRDefault="00013539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 xml:space="preserve">смету расходов на финансовое обеспечение затрат, связанных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C2100">
        <w:rPr>
          <w:rFonts w:ascii="Times New Roman" w:hAnsi="Times New Roman" w:cs="Times New Roman"/>
          <w:sz w:val="30"/>
          <w:szCs w:val="30"/>
        </w:rPr>
        <w:t xml:space="preserve">с проведением мероприятий </w:t>
      </w:r>
      <w:r w:rsidR="000373E0" w:rsidRPr="00FC2100">
        <w:rPr>
          <w:rFonts w:ascii="Times New Roman" w:hAnsi="Times New Roman" w:cs="Times New Roman"/>
          <w:sz w:val="30"/>
          <w:szCs w:val="30"/>
        </w:rPr>
        <w:t>по поддержке ветеранов, пенсионеров, граждан, находящихся в трудной жизненной ситуации, семей с детьми</w:t>
      </w:r>
      <w:r w:rsidRPr="00FC2100">
        <w:rPr>
          <w:rFonts w:ascii="Times New Roman" w:hAnsi="Times New Roman" w:cs="Times New Roman"/>
          <w:sz w:val="30"/>
          <w:szCs w:val="30"/>
        </w:rPr>
        <w:t>, содержащую подробный расчет затрат (с указанием затрат на одного участника мероприятия, количеством приобретаемых товаров/услуг, общее количество затрат по каждому мероприятию)</w:t>
      </w:r>
      <w:r w:rsidR="00D137EB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171C60" w:rsidRPr="00FC2100">
        <w:rPr>
          <w:rFonts w:ascii="Times New Roman" w:hAnsi="Times New Roman" w:cs="Times New Roman"/>
          <w:sz w:val="30"/>
          <w:szCs w:val="30"/>
        </w:rPr>
        <w:t xml:space="preserve"> смета расходов)</w:t>
      </w:r>
      <w:r w:rsidRPr="00FC2100">
        <w:rPr>
          <w:rFonts w:ascii="Times New Roman" w:hAnsi="Times New Roman" w:cs="Times New Roman"/>
          <w:sz w:val="30"/>
          <w:szCs w:val="30"/>
        </w:rPr>
        <w:t>;</w:t>
      </w:r>
    </w:p>
    <w:p w:rsidR="00716754" w:rsidRPr="00FC2100" w:rsidRDefault="0080055D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2</w:t>
      </w:r>
      <w:r w:rsidR="00716754" w:rsidRPr="00FC2100">
        <w:rPr>
          <w:rFonts w:ascii="Times New Roman" w:hAnsi="Times New Roman" w:cs="Times New Roman"/>
          <w:sz w:val="30"/>
          <w:szCs w:val="30"/>
        </w:rPr>
        <w:t>) копии учредительных документов;</w:t>
      </w:r>
    </w:p>
    <w:p w:rsidR="00716754" w:rsidRPr="00FC2100" w:rsidRDefault="0080055D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3</w:t>
      </w:r>
      <w:r w:rsidR="00716754" w:rsidRPr="00FC2100">
        <w:rPr>
          <w:rFonts w:ascii="Times New Roman" w:hAnsi="Times New Roman" w:cs="Times New Roman"/>
          <w:sz w:val="30"/>
          <w:szCs w:val="30"/>
        </w:rPr>
        <w:t xml:space="preserve">) справку о наличии банковского счета, выданную не ранее чем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</w:t>
      </w:r>
      <w:r w:rsidR="00716754" w:rsidRPr="00FC2100">
        <w:rPr>
          <w:rFonts w:ascii="Times New Roman" w:hAnsi="Times New Roman" w:cs="Times New Roman"/>
          <w:sz w:val="30"/>
          <w:szCs w:val="30"/>
        </w:rPr>
        <w:t>за 30 дней до даты подачи заявки;</w:t>
      </w:r>
    </w:p>
    <w:p w:rsidR="00716754" w:rsidRPr="00FC2100" w:rsidRDefault="0080055D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4</w:t>
      </w:r>
      <w:r w:rsidR="00716754" w:rsidRPr="00FC2100">
        <w:rPr>
          <w:rFonts w:ascii="Times New Roman" w:hAnsi="Times New Roman" w:cs="Times New Roman"/>
          <w:sz w:val="30"/>
          <w:szCs w:val="30"/>
        </w:rPr>
        <w:t xml:space="preserve">) справку о состоянии счета, наличии ограничений на распоряжение денежными средствами, находящимися на банковском счете,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16754" w:rsidRPr="00FC2100">
        <w:rPr>
          <w:rFonts w:ascii="Times New Roman" w:hAnsi="Times New Roman" w:cs="Times New Roman"/>
          <w:sz w:val="30"/>
          <w:szCs w:val="30"/>
        </w:rPr>
        <w:t>выданную не ранее чем за 30 дней до даты подачи заявки;</w:t>
      </w:r>
    </w:p>
    <w:p w:rsidR="00716754" w:rsidRPr="00FC2100" w:rsidRDefault="0080055D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5</w:t>
      </w:r>
      <w:r w:rsidR="00716754" w:rsidRPr="00FC2100">
        <w:rPr>
          <w:rFonts w:ascii="Times New Roman" w:hAnsi="Times New Roman" w:cs="Times New Roman"/>
          <w:sz w:val="30"/>
          <w:szCs w:val="30"/>
        </w:rPr>
        <w:t>) копию документа, подтверждающего полномочия лица на осуществление действий от имени СОНКО;</w:t>
      </w:r>
    </w:p>
    <w:p w:rsidR="00716754" w:rsidRPr="00FC2100" w:rsidRDefault="0080055D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6</w:t>
      </w:r>
      <w:r w:rsidR="00716754" w:rsidRPr="00FC2100">
        <w:rPr>
          <w:rFonts w:ascii="Times New Roman" w:hAnsi="Times New Roman" w:cs="Times New Roman"/>
          <w:sz w:val="30"/>
          <w:szCs w:val="30"/>
        </w:rPr>
        <w:t xml:space="preserve">) справку, подтверждающую неполучение средств из бюджета города Красноярска на цели, установленные настоящим Положением, на основании иных правовых актов города, в произвольной форме,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716754" w:rsidRPr="00FC2100">
        <w:rPr>
          <w:rFonts w:ascii="Times New Roman" w:hAnsi="Times New Roman" w:cs="Times New Roman"/>
          <w:sz w:val="30"/>
          <w:szCs w:val="30"/>
        </w:rPr>
        <w:t>подписанную руководителем организации или иным уполном</w:t>
      </w:r>
      <w:r w:rsidR="00E60238">
        <w:rPr>
          <w:rFonts w:ascii="Times New Roman" w:hAnsi="Times New Roman" w:cs="Times New Roman"/>
          <w:sz w:val="30"/>
          <w:szCs w:val="30"/>
        </w:rPr>
        <w:t>оченным   им лицом.</w:t>
      </w:r>
    </w:p>
    <w:p w:rsidR="009013CE" w:rsidRPr="00FC2100" w:rsidRDefault="009013CE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Копии документов должны быть заверены печатью организации (при наличии) и подписью руководителя организации либо иного уполномоченного им лица.</w:t>
      </w:r>
    </w:p>
    <w:p w:rsidR="00943B29" w:rsidRPr="00FC2100" w:rsidRDefault="00943B29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СОНКО несет ответственность за достоверность информации, представленной в заявке.</w:t>
      </w:r>
    </w:p>
    <w:p w:rsidR="009013CE" w:rsidRPr="00FC2100" w:rsidRDefault="009013CE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2</w:t>
      </w:r>
      <w:r w:rsidR="005B5E2C" w:rsidRPr="00FC2100">
        <w:rPr>
          <w:rFonts w:ascii="Times New Roman" w:hAnsi="Times New Roman" w:cs="Times New Roman"/>
          <w:sz w:val="30"/>
          <w:szCs w:val="30"/>
        </w:rPr>
        <w:t>1</w:t>
      </w:r>
      <w:r w:rsidRPr="00FC2100">
        <w:rPr>
          <w:rFonts w:ascii="Times New Roman" w:hAnsi="Times New Roman" w:cs="Times New Roman"/>
          <w:sz w:val="30"/>
          <w:szCs w:val="30"/>
        </w:rPr>
        <w:t>.</w:t>
      </w:r>
      <w:r w:rsidR="00D137EB">
        <w:rPr>
          <w:rFonts w:ascii="Times New Roman" w:hAnsi="Times New Roman" w:cs="Times New Roman"/>
          <w:sz w:val="30"/>
          <w:szCs w:val="30"/>
        </w:rPr>
        <w:t> </w:t>
      </w:r>
      <w:r w:rsidRPr="00FC2100">
        <w:rPr>
          <w:rFonts w:ascii="Times New Roman" w:hAnsi="Times New Roman" w:cs="Times New Roman"/>
          <w:sz w:val="30"/>
          <w:szCs w:val="30"/>
        </w:rPr>
        <w:t xml:space="preserve">Поданная на участие в </w:t>
      </w:r>
      <w:r w:rsidR="00D409EE" w:rsidRPr="00FC2100">
        <w:rPr>
          <w:rFonts w:ascii="Times New Roman" w:hAnsi="Times New Roman" w:cs="Times New Roman"/>
          <w:sz w:val="30"/>
          <w:szCs w:val="30"/>
        </w:rPr>
        <w:t>отборе</w:t>
      </w:r>
      <w:r w:rsidRPr="00FC2100">
        <w:rPr>
          <w:rFonts w:ascii="Times New Roman" w:hAnsi="Times New Roman" w:cs="Times New Roman"/>
          <w:sz w:val="30"/>
          <w:szCs w:val="30"/>
        </w:rPr>
        <w:t xml:space="preserve"> заявка передается МКУ в Управление не позднее 2 календарных дней со дня, следующего за днем ее регистрации.</w:t>
      </w:r>
    </w:p>
    <w:p w:rsidR="00943B29" w:rsidRPr="00FC2100" w:rsidRDefault="009013CE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2</w:t>
      </w:r>
      <w:r w:rsidR="005B5E2C" w:rsidRPr="00FC2100">
        <w:rPr>
          <w:rFonts w:ascii="Times New Roman" w:hAnsi="Times New Roman" w:cs="Times New Roman"/>
          <w:sz w:val="30"/>
          <w:szCs w:val="30"/>
        </w:rPr>
        <w:t>2</w:t>
      </w:r>
      <w:r w:rsidRPr="00FC2100">
        <w:rPr>
          <w:rFonts w:ascii="Times New Roman" w:hAnsi="Times New Roman" w:cs="Times New Roman"/>
          <w:sz w:val="30"/>
          <w:szCs w:val="30"/>
        </w:rPr>
        <w:t xml:space="preserve">. Заявка не позднее 15 календарных дней со дня, следующего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C2100">
        <w:rPr>
          <w:rFonts w:ascii="Times New Roman" w:hAnsi="Times New Roman" w:cs="Times New Roman"/>
          <w:sz w:val="30"/>
          <w:szCs w:val="30"/>
        </w:rPr>
        <w:t xml:space="preserve">за днем </w:t>
      </w:r>
      <w:r w:rsidR="00D409EE" w:rsidRPr="00FC2100">
        <w:rPr>
          <w:rFonts w:ascii="Times New Roman" w:hAnsi="Times New Roman" w:cs="Times New Roman"/>
          <w:sz w:val="30"/>
          <w:szCs w:val="30"/>
        </w:rPr>
        <w:t>ее приема</w:t>
      </w:r>
      <w:r w:rsidRPr="00FC2100">
        <w:rPr>
          <w:rFonts w:ascii="Times New Roman" w:hAnsi="Times New Roman" w:cs="Times New Roman"/>
          <w:sz w:val="30"/>
          <w:szCs w:val="30"/>
        </w:rPr>
        <w:t xml:space="preserve">, проверяется Управлением на достоверность изложенной в ней информации, соответствие участника </w:t>
      </w:r>
      <w:r w:rsidR="00D409EE" w:rsidRPr="00FC2100">
        <w:rPr>
          <w:rFonts w:ascii="Times New Roman" w:hAnsi="Times New Roman" w:cs="Times New Roman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sz w:val="30"/>
          <w:szCs w:val="30"/>
        </w:rPr>
        <w:t xml:space="preserve"> и заявки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FC2100">
        <w:rPr>
          <w:rFonts w:ascii="Times New Roman" w:hAnsi="Times New Roman" w:cs="Times New Roman"/>
          <w:sz w:val="30"/>
          <w:szCs w:val="30"/>
        </w:rPr>
        <w:t>требованиям, установленным пунктами 15</w:t>
      </w:r>
      <w:r w:rsidR="00D137EB">
        <w:rPr>
          <w:rFonts w:ascii="Times New Roman" w:hAnsi="Times New Roman" w:cs="Times New Roman"/>
          <w:sz w:val="30"/>
          <w:szCs w:val="30"/>
        </w:rPr>
        <w:t>–</w:t>
      </w:r>
      <w:r w:rsidR="005F2F54" w:rsidRPr="00FC2100">
        <w:rPr>
          <w:rFonts w:ascii="Times New Roman" w:hAnsi="Times New Roman" w:cs="Times New Roman"/>
          <w:sz w:val="30"/>
          <w:szCs w:val="30"/>
        </w:rPr>
        <w:t>17</w:t>
      </w:r>
      <w:r w:rsidRPr="00FC2100">
        <w:rPr>
          <w:rFonts w:ascii="Times New Roman" w:hAnsi="Times New Roman" w:cs="Times New Roman"/>
          <w:sz w:val="30"/>
          <w:szCs w:val="30"/>
        </w:rPr>
        <w:t xml:space="preserve"> настоящего Положения,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C2100">
        <w:rPr>
          <w:rFonts w:ascii="Times New Roman" w:hAnsi="Times New Roman" w:cs="Times New Roman"/>
          <w:sz w:val="30"/>
          <w:szCs w:val="30"/>
        </w:rPr>
        <w:t>а также на предмет полноты перечня предоставляе</w:t>
      </w:r>
      <w:r w:rsidR="00FE0012" w:rsidRPr="00FC2100">
        <w:rPr>
          <w:rFonts w:ascii="Times New Roman" w:hAnsi="Times New Roman" w:cs="Times New Roman"/>
          <w:sz w:val="30"/>
          <w:szCs w:val="30"/>
        </w:rPr>
        <w:t xml:space="preserve">мых СОНКО </w:t>
      </w:r>
      <w:r w:rsidR="004E291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FE0012" w:rsidRPr="00FC2100">
        <w:rPr>
          <w:rFonts w:ascii="Times New Roman" w:hAnsi="Times New Roman" w:cs="Times New Roman"/>
          <w:sz w:val="30"/>
          <w:szCs w:val="30"/>
        </w:rPr>
        <w:t>документов (сведений) путем нап</w:t>
      </w:r>
      <w:r w:rsidR="00D137EB">
        <w:rPr>
          <w:rFonts w:ascii="Times New Roman" w:hAnsi="Times New Roman" w:cs="Times New Roman"/>
          <w:sz w:val="30"/>
          <w:szCs w:val="30"/>
        </w:rPr>
        <w:t xml:space="preserve">равления </w:t>
      </w:r>
      <w:r w:rsidR="00FE0012" w:rsidRPr="00FC2100">
        <w:rPr>
          <w:rFonts w:ascii="Times New Roman" w:hAnsi="Times New Roman" w:cs="Times New Roman"/>
          <w:sz w:val="30"/>
          <w:szCs w:val="30"/>
        </w:rPr>
        <w:t xml:space="preserve">запросов </w:t>
      </w:r>
      <w:r w:rsidR="00943B29" w:rsidRPr="00FC2100"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="004E291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943B29" w:rsidRPr="00FC2100">
        <w:rPr>
          <w:rFonts w:ascii="Times New Roman" w:hAnsi="Times New Roman" w:cs="Times New Roman"/>
          <w:sz w:val="30"/>
          <w:szCs w:val="30"/>
        </w:rPr>
        <w:t xml:space="preserve">документов (сведений) </w:t>
      </w:r>
      <w:r w:rsidR="00FE0012" w:rsidRPr="00FC2100">
        <w:rPr>
          <w:rFonts w:ascii="Times New Roman" w:hAnsi="Times New Roman" w:cs="Times New Roman"/>
          <w:sz w:val="30"/>
          <w:szCs w:val="30"/>
        </w:rPr>
        <w:t xml:space="preserve">в порядке межведомственного информационного взаимодействия, в том числе с использованием программного </w:t>
      </w:r>
      <w:r w:rsidR="004E291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E0012" w:rsidRPr="00FC2100">
        <w:rPr>
          <w:rFonts w:ascii="Times New Roman" w:hAnsi="Times New Roman" w:cs="Times New Roman"/>
          <w:sz w:val="30"/>
          <w:szCs w:val="30"/>
        </w:rPr>
        <w:t>обеспечения и (или) посредством информационно-телекоммуникацион</w:t>
      </w:r>
      <w:r w:rsidR="004E291A">
        <w:rPr>
          <w:rFonts w:ascii="Times New Roman" w:hAnsi="Times New Roman" w:cs="Times New Roman"/>
          <w:sz w:val="30"/>
          <w:szCs w:val="30"/>
        </w:rPr>
        <w:t>-</w:t>
      </w:r>
      <w:r w:rsidR="00FE0012" w:rsidRPr="00FC2100">
        <w:rPr>
          <w:rFonts w:ascii="Times New Roman" w:hAnsi="Times New Roman" w:cs="Times New Roman"/>
          <w:sz w:val="30"/>
          <w:szCs w:val="30"/>
        </w:rPr>
        <w:t>ной сети Ин</w:t>
      </w:r>
      <w:r w:rsidR="004E291A">
        <w:rPr>
          <w:rFonts w:ascii="Times New Roman" w:hAnsi="Times New Roman" w:cs="Times New Roman"/>
          <w:sz w:val="30"/>
          <w:szCs w:val="30"/>
        </w:rPr>
        <w:t xml:space="preserve">тернет, </w:t>
      </w:r>
      <w:r w:rsidR="00FE0012" w:rsidRPr="00FC2100">
        <w:rPr>
          <w:rFonts w:ascii="Times New Roman" w:hAnsi="Times New Roman" w:cs="Times New Roman"/>
          <w:sz w:val="30"/>
          <w:szCs w:val="30"/>
        </w:rPr>
        <w:t>в организац</w:t>
      </w:r>
      <w:r w:rsidR="00943B29" w:rsidRPr="00FC2100">
        <w:rPr>
          <w:rFonts w:ascii="Times New Roman" w:hAnsi="Times New Roman" w:cs="Times New Roman"/>
          <w:sz w:val="30"/>
          <w:szCs w:val="30"/>
        </w:rPr>
        <w:t>и</w:t>
      </w:r>
      <w:r w:rsidR="00695BAD" w:rsidRPr="00FC2100">
        <w:rPr>
          <w:rFonts w:ascii="Times New Roman" w:hAnsi="Times New Roman" w:cs="Times New Roman"/>
          <w:sz w:val="30"/>
          <w:szCs w:val="30"/>
        </w:rPr>
        <w:t>и</w:t>
      </w:r>
      <w:r w:rsidR="00FE0012" w:rsidRPr="00FC2100">
        <w:rPr>
          <w:rFonts w:ascii="Times New Roman" w:hAnsi="Times New Roman" w:cs="Times New Roman"/>
          <w:sz w:val="30"/>
          <w:szCs w:val="30"/>
        </w:rPr>
        <w:t>, в расп</w:t>
      </w:r>
      <w:r w:rsidR="00943B29" w:rsidRPr="00FC2100">
        <w:rPr>
          <w:rFonts w:ascii="Times New Roman" w:hAnsi="Times New Roman" w:cs="Times New Roman"/>
          <w:sz w:val="30"/>
          <w:szCs w:val="30"/>
        </w:rPr>
        <w:t xml:space="preserve">оряжении которых они </w:t>
      </w:r>
      <w:r w:rsidR="004E291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43B29" w:rsidRPr="00FC2100">
        <w:rPr>
          <w:rFonts w:ascii="Times New Roman" w:hAnsi="Times New Roman" w:cs="Times New Roman"/>
          <w:sz w:val="30"/>
          <w:szCs w:val="30"/>
        </w:rPr>
        <w:t>находятся:</w:t>
      </w:r>
    </w:p>
    <w:p w:rsidR="003F066E" w:rsidRPr="00FC2100" w:rsidRDefault="00943B29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1)</w:t>
      </w:r>
      <w:r w:rsidR="00D137EB">
        <w:rPr>
          <w:rFonts w:ascii="Times New Roman" w:hAnsi="Times New Roman" w:cs="Times New Roman"/>
          <w:sz w:val="30"/>
          <w:szCs w:val="30"/>
        </w:rPr>
        <w:t> </w:t>
      </w:r>
      <w:r w:rsidR="003F066E" w:rsidRPr="00FC2100">
        <w:rPr>
          <w:rFonts w:ascii="Times New Roman" w:hAnsi="Times New Roman" w:cs="Times New Roman"/>
          <w:sz w:val="30"/>
          <w:szCs w:val="30"/>
        </w:rPr>
        <w:t>выписк</w:t>
      </w:r>
      <w:r w:rsidRPr="00FC2100">
        <w:rPr>
          <w:rFonts w:ascii="Times New Roman" w:hAnsi="Times New Roman" w:cs="Times New Roman"/>
          <w:sz w:val="30"/>
          <w:szCs w:val="30"/>
        </w:rPr>
        <w:t>и</w:t>
      </w:r>
      <w:r w:rsidR="003F066E" w:rsidRPr="00FC2100">
        <w:rPr>
          <w:rFonts w:ascii="Times New Roman" w:hAnsi="Times New Roman" w:cs="Times New Roman"/>
          <w:sz w:val="30"/>
          <w:szCs w:val="30"/>
        </w:rPr>
        <w:t xml:space="preserve"> из Единого государственного реестра юридических лиц;</w:t>
      </w:r>
    </w:p>
    <w:p w:rsidR="002230D5" w:rsidRDefault="002230D5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2)</w:t>
      </w:r>
      <w:r w:rsidR="00D137EB">
        <w:rPr>
          <w:rFonts w:ascii="Times New Roman" w:hAnsi="Times New Roman" w:cs="Times New Roman"/>
          <w:sz w:val="30"/>
          <w:szCs w:val="30"/>
        </w:rPr>
        <w:t> </w:t>
      </w:r>
      <w:r w:rsidR="00943B29" w:rsidRPr="00FC2100">
        <w:rPr>
          <w:rFonts w:ascii="Times New Roman" w:hAnsi="Times New Roman" w:cs="Times New Roman"/>
          <w:sz w:val="30"/>
          <w:szCs w:val="30"/>
        </w:rPr>
        <w:t>выписки</w:t>
      </w:r>
      <w:r w:rsidRPr="00FC2100">
        <w:rPr>
          <w:rFonts w:ascii="Times New Roman" w:hAnsi="Times New Roman" w:cs="Times New Roman"/>
          <w:sz w:val="30"/>
          <w:szCs w:val="30"/>
        </w:rPr>
        <w:t xml:space="preserve">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Росфинмониторинга;</w:t>
      </w:r>
    </w:p>
    <w:p w:rsidR="002230D5" w:rsidRPr="00FC2100" w:rsidRDefault="00943B29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3) выписки</w:t>
      </w:r>
      <w:r w:rsidR="002230D5" w:rsidRPr="00FC2100">
        <w:rPr>
          <w:rFonts w:ascii="Times New Roman" w:hAnsi="Times New Roman" w:cs="Times New Roman"/>
          <w:sz w:val="30"/>
          <w:szCs w:val="30"/>
        </w:rPr>
        <w:t xml:space="preserve">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Росфинмониторинга;</w:t>
      </w:r>
    </w:p>
    <w:p w:rsidR="002230D5" w:rsidRPr="00FC2100" w:rsidRDefault="002230D5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4)</w:t>
      </w:r>
      <w:r w:rsidR="00D137EB">
        <w:rPr>
          <w:rFonts w:ascii="Times New Roman" w:hAnsi="Times New Roman" w:cs="Times New Roman"/>
          <w:sz w:val="30"/>
          <w:szCs w:val="30"/>
        </w:rPr>
        <w:t> </w:t>
      </w:r>
      <w:r w:rsidRPr="00FC2100">
        <w:rPr>
          <w:rFonts w:ascii="Times New Roman" w:hAnsi="Times New Roman" w:cs="Times New Roman"/>
          <w:sz w:val="30"/>
          <w:szCs w:val="30"/>
        </w:rPr>
        <w:t>выписк</w:t>
      </w:r>
      <w:r w:rsidR="00943B29" w:rsidRPr="00FC2100">
        <w:rPr>
          <w:rFonts w:ascii="Times New Roman" w:hAnsi="Times New Roman" w:cs="Times New Roman"/>
          <w:sz w:val="30"/>
          <w:szCs w:val="30"/>
        </w:rPr>
        <w:t>и</w:t>
      </w:r>
      <w:r w:rsidRPr="00FC2100">
        <w:rPr>
          <w:rFonts w:ascii="Times New Roman" w:hAnsi="Times New Roman" w:cs="Times New Roman"/>
          <w:sz w:val="30"/>
          <w:szCs w:val="30"/>
        </w:rPr>
        <w:t xml:space="preserve"> из реестра иностранных агентов, размещенного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FC2100">
        <w:rPr>
          <w:rFonts w:ascii="Times New Roman" w:hAnsi="Times New Roman" w:cs="Times New Roman"/>
          <w:sz w:val="30"/>
          <w:szCs w:val="30"/>
        </w:rPr>
        <w:t>на официальном сайте Министерства юстиции Российской Федерации;</w:t>
      </w:r>
    </w:p>
    <w:p w:rsidR="003E5F91" w:rsidRPr="00FC2100" w:rsidRDefault="003D28A1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5</w:t>
      </w:r>
      <w:r w:rsidR="002230D5" w:rsidRPr="00FC2100">
        <w:rPr>
          <w:rFonts w:ascii="Times New Roman" w:hAnsi="Times New Roman" w:cs="Times New Roman"/>
          <w:sz w:val="30"/>
          <w:szCs w:val="30"/>
        </w:rPr>
        <w:t>)</w:t>
      </w:r>
      <w:r w:rsidR="00D137EB">
        <w:rPr>
          <w:rFonts w:ascii="Times New Roman" w:hAnsi="Times New Roman" w:cs="Times New Roman"/>
          <w:sz w:val="30"/>
          <w:szCs w:val="30"/>
        </w:rPr>
        <w:t> </w:t>
      </w:r>
      <w:r w:rsidR="002230D5" w:rsidRPr="00FC2100">
        <w:rPr>
          <w:rFonts w:ascii="Times New Roman" w:hAnsi="Times New Roman" w:cs="Times New Roman"/>
          <w:sz w:val="30"/>
          <w:szCs w:val="30"/>
        </w:rPr>
        <w:t>выписк</w:t>
      </w:r>
      <w:r w:rsidR="00943B29" w:rsidRPr="00FC2100">
        <w:rPr>
          <w:rFonts w:ascii="Times New Roman" w:hAnsi="Times New Roman" w:cs="Times New Roman"/>
          <w:sz w:val="30"/>
          <w:szCs w:val="30"/>
        </w:rPr>
        <w:t>и</w:t>
      </w:r>
      <w:r w:rsidR="002230D5" w:rsidRPr="00FC2100">
        <w:rPr>
          <w:rFonts w:ascii="Times New Roman" w:hAnsi="Times New Roman" w:cs="Times New Roman"/>
          <w:sz w:val="30"/>
          <w:szCs w:val="30"/>
        </w:rPr>
        <w:t xml:space="preserve"> из Единого федерального</w:t>
      </w:r>
      <w:r w:rsidR="00281D84" w:rsidRPr="00FC2100">
        <w:rPr>
          <w:rFonts w:ascii="Times New Roman" w:hAnsi="Times New Roman" w:cs="Times New Roman"/>
          <w:sz w:val="30"/>
          <w:szCs w:val="30"/>
        </w:rPr>
        <w:t xml:space="preserve"> реестра сведений о банкротстве;</w:t>
      </w:r>
    </w:p>
    <w:p w:rsidR="003E5F91" w:rsidRPr="00FC2100" w:rsidRDefault="003D28A1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6</w:t>
      </w:r>
      <w:r w:rsidR="00281D84" w:rsidRPr="00FC2100">
        <w:rPr>
          <w:rFonts w:ascii="Times New Roman" w:hAnsi="Times New Roman" w:cs="Times New Roman"/>
          <w:sz w:val="30"/>
          <w:szCs w:val="30"/>
        </w:rPr>
        <w:t>)</w:t>
      </w:r>
      <w:r w:rsidR="00D137EB">
        <w:rPr>
          <w:rFonts w:ascii="Times New Roman" w:hAnsi="Times New Roman" w:cs="Times New Roman"/>
          <w:sz w:val="30"/>
          <w:szCs w:val="30"/>
        </w:rPr>
        <w:t> </w:t>
      </w:r>
      <w:r w:rsidR="003E5F91" w:rsidRPr="00FC2100">
        <w:rPr>
          <w:rFonts w:ascii="Times New Roman" w:hAnsi="Times New Roman" w:cs="Times New Roman"/>
          <w:sz w:val="30"/>
          <w:szCs w:val="30"/>
        </w:rPr>
        <w:t>сведени</w:t>
      </w:r>
      <w:r w:rsidR="00943B29" w:rsidRPr="00FC2100">
        <w:rPr>
          <w:rFonts w:ascii="Times New Roman" w:hAnsi="Times New Roman" w:cs="Times New Roman"/>
          <w:sz w:val="30"/>
          <w:szCs w:val="30"/>
        </w:rPr>
        <w:t>й</w:t>
      </w:r>
      <w:r w:rsidR="003E5F91" w:rsidRPr="00FC2100">
        <w:rPr>
          <w:rFonts w:ascii="Times New Roman" w:hAnsi="Times New Roman" w:cs="Times New Roman"/>
          <w:sz w:val="30"/>
          <w:szCs w:val="30"/>
        </w:rPr>
        <w:t xml:space="preserve"> Федеральной налоговой службы об отсутствии у заявителя задолженности по уплате налогов, сборов, страховых взносов, пеней, штрафов, процентов или </w:t>
      </w:r>
      <w:r w:rsidR="00E60238">
        <w:rPr>
          <w:rFonts w:ascii="Times New Roman" w:hAnsi="Times New Roman" w:cs="Times New Roman"/>
          <w:sz w:val="30"/>
          <w:szCs w:val="30"/>
        </w:rPr>
        <w:t>спра</w:t>
      </w:r>
      <w:r w:rsidR="00E60238" w:rsidRPr="00E60238">
        <w:rPr>
          <w:rFonts w:ascii="Times New Roman" w:hAnsi="Times New Roman" w:cs="Times New Roman"/>
          <w:sz w:val="30"/>
          <w:szCs w:val="30"/>
        </w:rPr>
        <w:t>вки</w:t>
      </w:r>
      <w:r w:rsidR="00E60238">
        <w:rPr>
          <w:rFonts w:ascii="Times New Roman" w:hAnsi="Times New Roman" w:cs="Times New Roman"/>
          <w:sz w:val="30"/>
          <w:szCs w:val="30"/>
        </w:rPr>
        <w:t xml:space="preserve"> </w:t>
      </w:r>
      <w:r w:rsidR="003E5F91" w:rsidRPr="00FC2100">
        <w:rPr>
          <w:rFonts w:ascii="Times New Roman" w:hAnsi="Times New Roman" w:cs="Times New Roman"/>
          <w:sz w:val="30"/>
          <w:szCs w:val="30"/>
        </w:rPr>
        <w:t>Федеральной налоговой службы об исполнении налогоплательщиком обязанности по уплате налогов, сборов, страховых взносов, пеней, штрафов, процентов по форме, утвер</w:t>
      </w:r>
      <w:r w:rsidR="00FB3564">
        <w:rPr>
          <w:rFonts w:ascii="Times New Roman" w:hAnsi="Times New Roman" w:cs="Times New Roman"/>
          <w:sz w:val="30"/>
          <w:szCs w:val="30"/>
        </w:rPr>
        <w:t>жденной п</w:t>
      </w:r>
      <w:r w:rsidR="003E5F91" w:rsidRPr="00FC2100">
        <w:rPr>
          <w:rFonts w:ascii="Times New Roman" w:hAnsi="Times New Roman" w:cs="Times New Roman"/>
          <w:sz w:val="30"/>
          <w:szCs w:val="30"/>
        </w:rPr>
        <w:t xml:space="preserve">риказом Федеральной </w:t>
      </w:r>
      <w:r w:rsidR="00D137EB">
        <w:rPr>
          <w:rFonts w:ascii="Times New Roman" w:hAnsi="Times New Roman" w:cs="Times New Roman"/>
          <w:sz w:val="30"/>
          <w:szCs w:val="30"/>
        </w:rPr>
        <w:t>налоговой службы от 23.11.2022 №</w:t>
      </w:r>
      <w:r w:rsidR="003E5F91" w:rsidRPr="00FC2100">
        <w:rPr>
          <w:rFonts w:ascii="Times New Roman" w:hAnsi="Times New Roman" w:cs="Times New Roman"/>
          <w:sz w:val="30"/>
          <w:szCs w:val="30"/>
        </w:rPr>
        <w:t xml:space="preserve"> ЕД-7-8/1123@;</w:t>
      </w:r>
    </w:p>
    <w:p w:rsidR="00531D29" w:rsidRPr="00FC2100" w:rsidRDefault="003D28A1" w:rsidP="00805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>7</w:t>
      </w:r>
      <w:r w:rsidR="00D137EB">
        <w:rPr>
          <w:rFonts w:ascii="Times New Roman" w:hAnsi="Times New Roman" w:cs="Times New Roman"/>
          <w:sz w:val="30"/>
          <w:szCs w:val="30"/>
        </w:rPr>
        <w:t>) </w:t>
      </w:r>
      <w:r w:rsidR="00531D29" w:rsidRPr="00FC2100">
        <w:rPr>
          <w:rFonts w:ascii="Times New Roman" w:hAnsi="Times New Roman" w:cs="Times New Roman"/>
          <w:sz w:val="30"/>
          <w:szCs w:val="30"/>
        </w:rPr>
        <w:t>сведени</w:t>
      </w:r>
      <w:r w:rsidR="00F56924" w:rsidRPr="00FC2100">
        <w:rPr>
          <w:rFonts w:ascii="Times New Roman" w:hAnsi="Times New Roman" w:cs="Times New Roman"/>
          <w:sz w:val="30"/>
          <w:szCs w:val="30"/>
        </w:rPr>
        <w:t>й</w:t>
      </w:r>
      <w:r w:rsidR="00531D29" w:rsidRPr="00FC2100">
        <w:rPr>
          <w:rFonts w:ascii="Times New Roman" w:hAnsi="Times New Roman" w:cs="Times New Roman"/>
          <w:sz w:val="30"/>
          <w:szCs w:val="30"/>
        </w:rPr>
        <w:t>, полученны</w:t>
      </w:r>
      <w:r w:rsidR="00F56924" w:rsidRPr="00FC2100">
        <w:rPr>
          <w:rFonts w:ascii="Times New Roman" w:hAnsi="Times New Roman" w:cs="Times New Roman"/>
          <w:sz w:val="30"/>
          <w:szCs w:val="30"/>
        </w:rPr>
        <w:t>х</w:t>
      </w:r>
      <w:r w:rsidR="00531D29" w:rsidRPr="00FC2100">
        <w:rPr>
          <w:rFonts w:ascii="Times New Roman" w:hAnsi="Times New Roman" w:cs="Times New Roman"/>
          <w:sz w:val="30"/>
          <w:szCs w:val="30"/>
        </w:rPr>
        <w:t xml:space="preserve"> от органов администрации города,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31D29" w:rsidRPr="00FC2100">
        <w:rPr>
          <w:rFonts w:ascii="Times New Roman" w:hAnsi="Times New Roman" w:cs="Times New Roman"/>
          <w:sz w:val="30"/>
          <w:szCs w:val="30"/>
        </w:rPr>
        <w:t xml:space="preserve">в соответствии с их компетенцией, об отсутствии задолженности </w:t>
      </w:r>
      <w:r w:rsidR="00D137EB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31D29" w:rsidRPr="00FC2100">
        <w:rPr>
          <w:rFonts w:ascii="Times New Roman" w:hAnsi="Times New Roman" w:cs="Times New Roman"/>
          <w:sz w:val="30"/>
          <w:szCs w:val="30"/>
        </w:rPr>
        <w:t xml:space="preserve">по возврату в бюджет города Красноярска, из которого планируется, предоставление субсидии в соответствии с муниципальными правовыми актами, иных субсидий, бюджетных инвестиций, а также иной просроченной (неурегулированной) задолженности по денежным обязательствам перед городом Красноярском, из бюджета которого планируется предоставление субсидии. </w:t>
      </w:r>
    </w:p>
    <w:p w:rsidR="003F066E" w:rsidRPr="00FC2100" w:rsidRDefault="00183C16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 xml:space="preserve">Указанные документы (сведения) участники </w:t>
      </w:r>
      <w:r w:rsidR="00D409EE" w:rsidRPr="00FC2100">
        <w:rPr>
          <w:rFonts w:ascii="Times New Roman" w:hAnsi="Times New Roman" w:cs="Times New Roman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sz w:val="30"/>
          <w:szCs w:val="30"/>
        </w:rPr>
        <w:t xml:space="preserve"> вправе представить самостоятельно</w:t>
      </w:r>
      <w:r w:rsidR="003F066E" w:rsidRPr="00FC2100">
        <w:rPr>
          <w:rFonts w:ascii="Times New Roman" w:hAnsi="Times New Roman" w:cs="Times New Roman"/>
          <w:sz w:val="30"/>
          <w:szCs w:val="30"/>
        </w:rPr>
        <w:t>.</w:t>
      </w:r>
    </w:p>
    <w:p w:rsidR="003F066E" w:rsidRPr="00FC2100" w:rsidRDefault="003F066E" w:rsidP="00805A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100">
        <w:rPr>
          <w:rFonts w:ascii="Times New Roman" w:hAnsi="Times New Roman" w:cs="Times New Roman"/>
          <w:sz w:val="30"/>
          <w:szCs w:val="30"/>
        </w:rPr>
        <w:t xml:space="preserve">Кроме документов, указанных в </w:t>
      </w:r>
      <w:r w:rsidR="002230D5" w:rsidRPr="00FC2100">
        <w:rPr>
          <w:rFonts w:ascii="Times New Roman" w:hAnsi="Times New Roman" w:cs="Times New Roman"/>
          <w:sz w:val="30"/>
          <w:szCs w:val="30"/>
        </w:rPr>
        <w:t>настоящем</w:t>
      </w:r>
      <w:r w:rsidRPr="00FC2100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2230D5" w:rsidRPr="00FC2100">
        <w:rPr>
          <w:rFonts w:ascii="Times New Roman" w:hAnsi="Times New Roman" w:cs="Times New Roman"/>
          <w:sz w:val="30"/>
          <w:szCs w:val="30"/>
        </w:rPr>
        <w:t>е</w:t>
      </w:r>
      <w:r w:rsidRPr="00FC2100">
        <w:rPr>
          <w:rFonts w:ascii="Times New Roman" w:hAnsi="Times New Roman" w:cs="Times New Roman"/>
          <w:sz w:val="30"/>
          <w:szCs w:val="30"/>
        </w:rPr>
        <w:t>, СОНКО может представить дополнительные документы и материалы о деятельности организации, в том числе информацию о ранее реализованных проектах и мероприятиях.</w:t>
      </w:r>
    </w:p>
    <w:p w:rsidR="00515F5D" w:rsidRPr="00FC2100" w:rsidRDefault="00515F5D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>. Внесение изменений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доработок в </w:t>
      </w:r>
      <w:r w:rsidR="0027210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заявку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допускается путем включения в ее состав дополнительно представленной информации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(в том числе документов) </w:t>
      </w:r>
      <w:r w:rsidR="00D409E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 срок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D409E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превышающий 10 календарных дней со дня, следующего за днем ее приема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409EE" w:rsidRPr="00FC2100" w:rsidRDefault="00871E67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409E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Заявка на участие в отборе может быть отозвана до проведения заседания комиссии путем направления в МКУ соответствующего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D409E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обращения. </w:t>
      </w:r>
    </w:p>
    <w:p w:rsidR="00871E67" w:rsidRPr="00FC2100" w:rsidRDefault="00871E67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МКУ осуществляет регистрацию поданного обращения и передает его в Управление не позднее 3 календарных дней со дня, следующего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 днем поступления обращения.</w:t>
      </w:r>
    </w:p>
    <w:p w:rsidR="00871E67" w:rsidRPr="00FC2100" w:rsidRDefault="0027210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Заявка</w:t>
      </w:r>
      <w:r w:rsidR="00871E6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возвращается Управлением СОНКО не позднее 10 календарных дней со дня, следующего за днем поступления соответствующего обращения о ее возврате способом, указанным в обращении.</w:t>
      </w:r>
    </w:p>
    <w:p w:rsidR="00177587" w:rsidRPr="00FC2100" w:rsidRDefault="00444F0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17758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17758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 отклоняет поступившую заявку </w:t>
      </w:r>
      <w:r w:rsidR="00695BA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отказывает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695BA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предоставлении субсидии </w:t>
      </w:r>
      <w:r w:rsidR="0017758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 случаях:</w:t>
      </w:r>
    </w:p>
    <w:p w:rsidR="00177587" w:rsidRPr="00FC2100" w:rsidRDefault="00177587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несоответствия участника </w:t>
      </w:r>
      <w:r w:rsidR="00D409E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требованиям, установленным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пунктами 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15, </w:t>
      </w:r>
      <w:r w:rsidR="00122C8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531D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177587" w:rsidRPr="00FC2100" w:rsidRDefault="00177587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непредставления (представления не в полном объеме) документов, указанных в объявлении о проведении </w:t>
      </w:r>
      <w:r w:rsidR="0011772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предусмотренных настоящим Положением;</w:t>
      </w:r>
    </w:p>
    <w:p w:rsidR="00177587" w:rsidRPr="00FC2100" w:rsidRDefault="00177587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несоответствия представленных участником </w:t>
      </w:r>
      <w:r w:rsidR="0011772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заявок и (или) документов требованиям, установленным в объявлении о проведении отбора, предусмотренных настоящим Положением;</w:t>
      </w:r>
    </w:p>
    <w:p w:rsidR="00177587" w:rsidRPr="00FC2100" w:rsidRDefault="00177587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недостоверности информации, содержащейся в документах, представленных участником </w:t>
      </w:r>
      <w:r w:rsidR="0011772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целях подтверждения соответствия установленным настоящим Положением требованиям;</w:t>
      </w:r>
    </w:p>
    <w:p w:rsidR="00177587" w:rsidRPr="00FC2100" w:rsidRDefault="00177587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подачи участником </w:t>
      </w:r>
      <w:r w:rsidR="0011772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заявки после даты и (или) времени,</w:t>
      </w:r>
      <w:r w:rsidR="0011772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определенных для подачи заявок;</w:t>
      </w:r>
    </w:p>
    <w:p w:rsidR="0011772F" w:rsidRPr="00FC2100" w:rsidRDefault="0011772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повторное обращение СОНКО за получением субсидии, если в отношении указанной СОНКО в текущем финансовом году уже было принято решение о предоставлении субсидии;</w:t>
      </w:r>
    </w:p>
    <w:p w:rsidR="0011772F" w:rsidRPr="00FC2100" w:rsidRDefault="0011772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освоение выделенных бюджетных ассигнований, предусмотренных на эти цели решением Красноярского городского Совета депутатов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КГСД)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бюджете города на соответствующий финансовый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год и плано</w:t>
      </w:r>
      <w:r w:rsidR="0092143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вый период.</w:t>
      </w:r>
    </w:p>
    <w:p w:rsidR="00695BAD" w:rsidRPr="00FC2100" w:rsidRDefault="00695BAD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Решение Управления об отклонении заявки и причине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(ах) ее отклонения указываются в протоколе подведения итогов </w:t>
      </w:r>
      <w:r w:rsidR="0011772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 Приказе.</w:t>
      </w:r>
    </w:p>
    <w:p w:rsidR="00177587" w:rsidRPr="00FC2100" w:rsidRDefault="00444F0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17758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Не может являться основанием для отклонения к участию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17758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92143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отборе</w:t>
      </w:r>
      <w:r w:rsidR="0017758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наличие в </w:t>
      </w:r>
      <w:r w:rsidR="0027210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заявке </w:t>
      </w:r>
      <w:r w:rsidR="0017758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17758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документов.</w:t>
      </w:r>
    </w:p>
    <w:p w:rsidR="00515F5D" w:rsidRPr="00FC2100" w:rsidRDefault="00D56790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 Для рассмотрения заявок</w:t>
      </w:r>
      <w:r w:rsidR="004F6ED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участников </w:t>
      </w:r>
      <w:r w:rsidR="0092143E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отбора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формируется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комиссия.</w:t>
      </w:r>
    </w:p>
    <w:p w:rsidR="00EC311C" w:rsidRPr="00FC2100" w:rsidRDefault="00497FE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EC311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омиссия формируется и осуществляет деятельность в соответствии с Положением согласно приложению </w:t>
      </w:r>
      <w:r w:rsidR="0059228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EC311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Положению.</w:t>
      </w:r>
    </w:p>
    <w:p w:rsidR="00D56790" w:rsidRPr="00FC2100" w:rsidRDefault="00D56790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Персональный состав и порядок работы комиссии у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>тверждаются приказом Управления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срок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предусмотренный </w:t>
      </w:r>
      <w:r w:rsidR="00D621D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пунктом 6 прило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   </w:t>
      </w:r>
      <w:r w:rsidR="00D621D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жения </w:t>
      </w:r>
      <w:r w:rsidR="0059228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D621D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Положению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C311C" w:rsidRPr="00FC2100" w:rsidRDefault="00444F0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B5E2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EC311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497FE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EC311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омиссия осуществляет следующие функции:</w:t>
      </w:r>
    </w:p>
    <w:p w:rsidR="00EC311C" w:rsidRDefault="00497FE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рассматривает заявки, определяет получателей субсидии и размер предоставляемой субсидии</w:t>
      </w:r>
      <w:r w:rsidR="00EC311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рассматривает конфликтные ситуации, возникшие в ходе рассмотрения заявок и проведения отбора, и принимает меры по их разрешению;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обеспечивает конфиденциальность информации, содержащейся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27210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заявке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C311C" w:rsidRPr="00FC2100" w:rsidRDefault="005B5E2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29</w:t>
      </w:r>
      <w:r w:rsidR="00EC311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 Председатель комиссии осуществляет следующие функции: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назначает дату и время проведения заседаний комиссии;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руководит работой комиссии;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предлагает повестку дня заседаний комиссии.</w:t>
      </w:r>
    </w:p>
    <w:p w:rsidR="00EC311C" w:rsidRPr="00FC2100" w:rsidRDefault="00444F0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5B5E2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497FE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Секретарь </w:t>
      </w:r>
      <w:r w:rsidR="00EC311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комиссии осуществляет следующие функции: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информирует членов комиссии о повестке, времени и месте проведения заседаний;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ведет протоколы </w:t>
      </w:r>
      <w:r w:rsidR="00D621D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подведения итогов </w:t>
      </w:r>
      <w:r w:rsidR="00497FEF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экспертных заключений членов комиссии формирует рейтинг заявок СОНКО;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контроль за исполнением решений комиссии,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информирует о ходе их реализации председателя и членов комиссии;</w:t>
      </w:r>
    </w:p>
    <w:p w:rsidR="00EC311C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хранение </w:t>
      </w:r>
      <w:r w:rsidR="0027210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поданных заявок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555A5" w:rsidRPr="00FC2100" w:rsidRDefault="004555A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31. Секретарь комиссии формирует рейтинг поступивших заявок СОНКО, участвующих в отборе, путем присвоения им порядковых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номеров исходя из даты подачи заявок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рейтинг)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 На заседании комиссия рассматривает заявки в порядке рейтинга.</w:t>
      </w:r>
    </w:p>
    <w:p w:rsidR="00D56790" w:rsidRPr="00FC2100" w:rsidRDefault="00EC311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15F5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 Заявки</w:t>
      </w:r>
      <w:r w:rsidR="0027210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515F5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допущенные к участию в </w:t>
      </w:r>
      <w:r w:rsidR="00F0749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отборе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рейтинг, сформированный в порядке, предусмотренном пунктом 31 настоящего Положения</w:t>
      </w:r>
      <w:r w:rsidR="00515F5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направляются секретарем комиссии в срок, предусмотренный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D621D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абзацем первым </w:t>
      </w:r>
      <w:r w:rsidR="00515F5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 w:rsidR="00D621D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515F5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</w:t>
      </w:r>
      <w:r w:rsidR="00C254D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15F5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</w:t>
      </w:r>
      <w:r w:rsidR="0060352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15F5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Положения</w:t>
      </w:r>
      <w:r w:rsidR="002446CB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365F2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членам </w:t>
      </w:r>
      <w:r w:rsidR="00515F5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комиссии для рассмотрения</w:t>
      </w:r>
      <w:r w:rsidR="00365F2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555A5" w:rsidRPr="00FC2100" w:rsidRDefault="004555A5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33. На заседании комиссии, которое проводится не позднее 14 календарных дней со дня, следующего за днем направления заявок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и рейтинга СОНКО членам комиссии, комиссия рассматривает представленные СОНКО заявки, отбирает получателей субсидии и определяет размер субсидии.</w:t>
      </w:r>
    </w:p>
    <w:p w:rsidR="00F42274" w:rsidRPr="00FC2100" w:rsidRDefault="00444F0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F4227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F4227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Комиссия </w:t>
      </w:r>
      <w:r w:rsidR="00CE465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рассматривает и отбирает заявки</w:t>
      </w:r>
      <w:r w:rsidR="00F4227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следующим критериям:</w:t>
      </w:r>
    </w:p>
    <w:p w:rsidR="00CE4654" w:rsidRPr="00FC2100" w:rsidRDefault="00CE4654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 не менее одного мероприятия;</w:t>
      </w:r>
    </w:p>
    <w:p w:rsidR="00F42274" w:rsidRPr="00FC2100" w:rsidRDefault="00F8616F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соответствие мероприяти</w:t>
      </w:r>
      <w:r w:rsidR="0028355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8355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либо мероприятий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9228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требованиям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предусмотренным пункт</w:t>
      </w:r>
      <w:r w:rsidR="0059228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17 настоящего Положения</w:t>
      </w:r>
      <w:r w:rsidR="00F4227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920188" w:rsidRPr="00FC2100" w:rsidRDefault="00920188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обоснованность </w:t>
      </w:r>
      <w:r w:rsidR="000373E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заявленных мероприятий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(соответствие объема расходов целям мероприятия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E465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(ий)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планируемых результатов</w:t>
      </w:r>
      <w:r w:rsidR="00CE465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D3486D" w:rsidRDefault="005B5E2C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DE304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При отсутствии поступивших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304C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либо при наличии остатка 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выделенных бюджетных ассигнований на цели, предусмотренные настоящим Положением, 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 объявляет повторный </w:t>
      </w:r>
      <w:r w:rsidR="00CE465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D3486D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D80707" w:rsidRPr="00FC2100" w:rsidRDefault="00D80707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проведении повторного </w:t>
      </w:r>
      <w:r w:rsidR="0086406B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объявление о проведении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такого 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размещается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позднее </w:t>
      </w:r>
      <w:r w:rsidR="00CE4654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30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55CB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сентября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предоставления субсидии с соблюдением требований пункта 13 настоящего Положения.</w:t>
      </w:r>
    </w:p>
    <w:p w:rsidR="004B224A" w:rsidRPr="00FC2100" w:rsidRDefault="004B22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проведения повторного 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послед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ний должен быть проведен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позднее 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одного месяца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даты принятия решения комис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сией о проведении повторного 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24B29" w:rsidRPr="00FC2100" w:rsidRDefault="005D3434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3" w:name="P112"/>
      <w:bookmarkStart w:id="4" w:name="P132"/>
      <w:bookmarkStart w:id="5" w:name="P146"/>
      <w:bookmarkEnd w:id="3"/>
      <w:bookmarkEnd w:id="4"/>
      <w:bookmarkEnd w:id="5"/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EB266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A24B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</w:t>
      </w:r>
      <w:r w:rsidR="00A24B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призн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ается несостоявшимся если </w:t>
      </w:r>
      <w:r w:rsidR="00A24B2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по результатам рассмотрения заявок отклонены все заявки.</w:t>
      </w:r>
    </w:p>
    <w:p w:rsidR="00D3486D" w:rsidRPr="00FC2100" w:rsidRDefault="00D3486D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Отмена </w:t>
      </w:r>
      <w:r w:rsidR="004555A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предусмотрена</w:t>
      </w:r>
      <w:r w:rsidR="00726C0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175E5" w:rsidRPr="00FC2100" w:rsidRDefault="00EB2660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37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Субсидия по решению комиссии выделяется в запрашиваемом размере </w:t>
      </w:r>
      <w:r w:rsidR="00FB352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</w:t>
      </w:r>
      <w:r w:rsidR="00DC2C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представленной сметой расходов</w:t>
      </w:r>
      <w:r w:rsidR="00FB352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с учетом ограничений, установленных в соответствии с пунктом 39 настоящего Положения.</w:t>
      </w:r>
    </w:p>
    <w:p w:rsidR="00B175E5" w:rsidRPr="00FC2100" w:rsidRDefault="00EB2660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38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 случае если комиссией установлено, что расходы, необходимые для проведения мероприятий, на которые будет предоставлена </w:t>
      </w:r>
      <w:r w:rsidR="00D137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субсидия, меньше зап</w:t>
      </w:r>
      <w:r w:rsidR="00DC2C6B">
        <w:rPr>
          <w:rFonts w:ascii="Times New Roman" w:hAnsi="Times New Roman" w:cs="Times New Roman"/>
          <w:color w:val="000000" w:themeColor="text1"/>
          <w:sz w:val="30"/>
          <w:szCs w:val="30"/>
        </w:rPr>
        <w:t>рашиваемой СОНКО в заявке суммы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комиссия принимает решение о предоставлении субсидии в меньшем размере.</w:t>
      </w:r>
    </w:p>
    <w:p w:rsidR="00B175E5" w:rsidRPr="00FC2100" w:rsidRDefault="00EB2660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39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 При возникновении в процессе рассмотрения заявок вопросов, требующих специальных знаний в областях науки, техники, искусства, ремесла, комиссия приглашает на свои заседания экспертов для разъяснения таких вопросов.</w:t>
      </w:r>
    </w:p>
    <w:p w:rsidR="004B224A" w:rsidRPr="00FC2100" w:rsidRDefault="00ED176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B266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На </w:t>
      </w:r>
      <w:r w:rsidR="00444F0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итоговом 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заседании комиссии ведется протокол</w:t>
      </w:r>
      <w:r w:rsidR="00EF27F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подведения итогов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в котором указываются сведения о месте, дате, времени проведения заседания, фамилии, имена и отчества присутствующих членов комиссии и приглашенных лиц, тема (ы) засед</w:t>
      </w:r>
      <w:r w:rsidR="00DB268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ания, приня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 </w:t>
      </w:r>
      <w:r w:rsidR="00DB268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тое (ые) решение (я)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FC2100" w:rsidRDefault="00444F09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B266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EF27F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Протокол подведения итогов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EF27F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подписывается всеми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="00EF27F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членами комиссии, присутствующими на ее заседании и хранится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EF27F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Управлении в течение трех лет.</w:t>
      </w:r>
    </w:p>
    <w:p w:rsidR="00ED10E2" w:rsidRPr="00FC2100" w:rsidRDefault="00ED10E2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результатам работы комиссии Управлением издается Приказ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в те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чение 5 календарных дней с даты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подписания протокола</w:t>
      </w:r>
      <w:r w:rsidRPr="00FC2100">
        <w:rPr>
          <w:rFonts w:ascii="Times New Roman" w:hAnsi="Times New Roman" w:cs="Times New Roman"/>
          <w:sz w:val="30"/>
          <w:szCs w:val="30"/>
        </w:rPr>
        <w:t xml:space="preserve">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подведения итогов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FC2100" w:rsidRDefault="00ED176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6" w:name="P180"/>
      <w:bookmarkEnd w:id="6"/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B266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4B224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EF27F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Протокол подведения итогов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="00EF27F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размещается Управлением на</w:t>
      </w:r>
      <w:r w:rsidR="009B4197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едином портале (в случае проведения отбора в системе «Электронный бюджет») и на </w:t>
      </w:r>
      <w:r w:rsidR="00EF27F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официальном сайте администрации города не позднее 14 календарных дней с даты, следующей за днем </w:t>
      </w:r>
      <w:r w:rsidR="00A5184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издания П</w:t>
      </w:r>
      <w:r w:rsidR="00EF4FA3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риказа Управления</w:t>
      </w:r>
      <w:r w:rsidR="00EF27F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и включает в себя следующие сведения:</w:t>
      </w:r>
    </w:p>
    <w:p w:rsidR="004B224A" w:rsidRPr="00FC2100" w:rsidRDefault="004B22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дату, время и место проведения рассмотрения заявок;</w:t>
      </w:r>
    </w:p>
    <w:p w:rsidR="004B224A" w:rsidRPr="00FC2100" w:rsidRDefault="004B22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дату, время и место оценки заявок участников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B224A" w:rsidRDefault="004B22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информацию об участниках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заявки которых были рассмотрены;</w:t>
      </w:r>
    </w:p>
    <w:p w:rsidR="004B224A" w:rsidRPr="00FC2100" w:rsidRDefault="004B22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информацию об участниках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заявки которых были отклонены</w:t>
      </w:r>
      <w:r w:rsidR="00E75281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</w:t>
      </w:r>
      <w:r w:rsidR="001E195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правлением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с указанием причин их отклонения, в том числе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положений объявления о проведении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которым не соответствуют такие заявки;</w:t>
      </w:r>
    </w:p>
    <w:p w:rsidR="004B224A" w:rsidRPr="00FC2100" w:rsidRDefault="004B22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последовательность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рассмотрения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заявок участников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присвоенные заявкам участников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значения по каждому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предусмотренных критериев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рассмотрения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заявок участников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, при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нятое на основании результатов рассмотрения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указанных заявок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присвоении таким заявкам порядковых номеров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рейтинга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B224A" w:rsidRPr="00FC2100" w:rsidRDefault="004B224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наименование получател</w:t>
      </w:r>
      <w:r w:rsidR="00221EE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субсидии, с которым</w:t>
      </w:r>
      <w:r w:rsidR="00221EE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заключается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договор о предоставлении субси</w:t>
      </w:r>
      <w:r w:rsidR="00221EE6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дии, и размер предоставляемой им</w:t>
      </w: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субсидии.</w:t>
      </w:r>
    </w:p>
    <w:p w:rsidR="00AE6A9A" w:rsidRPr="00FC2100" w:rsidRDefault="00ED176A" w:rsidP="00805A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B2660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AE6A9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E6A9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СОНКО, </w:t>
      </w:r>
      <w:r w:rsidR="00B175E5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прошедшими отбор</w:t>
      </w:r>
      <w:r w:rsidR="00AE6A9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A51849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Приказа Управления </w:t>
      </w:r>
      <w:r w:rsidR="00AE6A9A" w:rsidRPr="00FC2100">
        <w:rPr>
          <w:rFonts w:ascii="Times New Roman" w:hAnsi="Times New Roman" w:cs="Times New Roman"/>
          <w:color w:val="000000" w:themeColor="text1"/>
          <w:sz w:val="30"/>
          <w:szCs w:val="30"/>
        </w:rPr>
        <w:t>заключается договор о предоставлении субсидии.</w:t>
      </w:r>
    </w:p>
    <w:p w:rsidR="004B224A" w:rsidRPr="00CB10DD" w:rsidRDefault="004B224A" w:rsidP="00CB10D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7" w:name="P202"/>
      <w:bookmarkEnd w:id="7"/>
    </w:p>
    <w:p w:rsidR="00B46A54" w:rsidRDefault="00CB10DD" w:rsidP="00CB10DD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val="en-US" w:eastAsia="ru-RU"/>
        </w:rPr>
        <w:t>III</w:t>
      </w:r>
      <w:r w:rsidRPr="00CB10D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B46A54" w:rsidRPr="0033080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Условия и порядок предоставления субсидии</w:t>
      </w:r>
    </w:p>
    <w:p w:rsidR="00CB10DD" w:rsidRPr="00CB10DD" w:rsidRDefault="00CB10DD" w:rsidP="00CB10DD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</w:pPr>
    </w:p>
    <w:p w:rsidR="00FB3523" w:rsidRPr="0033080E" w:rsidRDefault="004B224A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8" w:name="P215"/>
      <w:bookmarkEnd w:id="8"/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Размер субсидии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предоставляемой одной СОНКО</w:t>
      </w:r>
      <w:r w:rsidR="005F2F5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проведение мероприятия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(ий)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может превышать </w:t>
      </w:r>
      <w:r w:rsidR="00C357C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300</w:t>
      </w:r>
      <w:r w:rsidR="00FB3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000,00 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рубл</w:t>
      </w:r>
      <w:r w:rsidR="00DC2C6B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год.</w:t>
      </w:r>
    </w:p>
    <w:p w:rsidR="001A22F7" w:rsidRPr="0033080E" w:rsidRDefault="001A22F7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Управление заключает договор о предоставлении субсидии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имени ГРБС с СОНКО, 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прошедшими отбор</w:t>
      </w:r>
      <w:r w:rsidR="00B75D0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течение 30 календарных дней с даты размещения </w:t>
      </w:r>
      <w:r w:rsidR="00A5184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протокола подведения итогов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официальном сайте администрации города, но не позднее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начала срока 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мероприятия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(ий)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, установлен</w:t>
      </w:r>
      <w:r w:rsidR="00B75D0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346987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="00B75D0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заявк</w:t>
      </w:r>
      <w:r w:rsidR="00346987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ами</w:t>
      </w:r>
      <w:r w:rsidR="00B75D0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B352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СОНКО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A22F7" w:rsidRPr="0033080E" w:rsidRDefault="001A22F7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Договор о предоставлении субсидии, а также дополнительные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соглашения к договору о предоставлении субсидии заключаются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типовой формой договора, утвержденной Департаментом финансов.</w:t>
      </w:r>
    </w:p>
    <w:p w:rsidR="00735256" w:rsidRPr="0033080E" w:rsidRDefault="00735256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 Если в течение установленного</w:t>
      </w:r>
      <w:r w:rsidR="00D3486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пунктом 4</w:t>
      </w:r>
      <w:r w:rsidR="005F2F5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D3486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срока договор о предоставлении субсидии не заключен по вине СОНКО, субсидия не предоставляется, СОНКО считается уклонившейся от заключения договора о предоставлении субсидии.</w:t>
      </w:r>
    </w:p>
    <w:p w:rsidR="00FB3523" w:rsidRPr="0033080E" w:rsidRDefault="00FB3523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При уклонении СОНКО, прошедшей отбор, от заключения дого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>вора о предоставлении субсидии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 заключается с СОНКО,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имеющей наибольший порядковый номер в рейтинге, но не прошедшей отбор по основанию, изложенному в абзаце восьмом пункта 25 настоящего Положения.</w:t>
      </w:r>
    </w:p>
    <w:p w:rsidR="00735256" w:rsidRDefault="00ED176A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Договор о предоставлении субсидии должен содержать </w:t>
      </w:r>
      <w:r w:rsidR="00D3486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условие о согласовании новых условий или о расторжении договора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</w:t>
      </w:r>
      <w:r w:rsidR="00D3486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предоставлении субсидии при недостижении согласия по новым условиям 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уменьшения ГРБС как получателю бюджетных средств ранее доведенных лимитов бюджетных обязательств, приводящего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невозможности предоставления субсидии в размере, определенном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договоре о предоставлении субсидии</w:t>
      </w:r>
      <w:r w:rsidR="00D3486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4E291A" w:rsidRPr="0033080E" w:rsidRDefault="004E291A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5256" w:rsidRPr="0033080E" w:rsidRDefault="00EB2660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48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реорганизации СОНКО, являющейся получателем субсидии, в форме слияния, присоединения или преобразования в договор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предоставлении субсидии вносятся изменения путем заключения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дополнительного соглашения к договору о предоставлении субсидии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части перемены лица в обязательстве с указанием в таком дополнительном соглашении СОНКО, являющейся правопреемником.</w:t>
      </w:r>
    </w:p>
    <w:p w:rsidR="00735256" w:rsidRPr="0033080E" w:rsidRDefault="00735256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реорганизации СОНКО, являющейся получателем субсидии,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форме разделения, выделения, а также при ликвидации получателя субсидии,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договору о предоставлении субсидии с отражением информации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</w:t>
      </w:r>
      <w:r w:rsidR="00E7528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льзованного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остатка субсидии в бюджет города.</w:t>
      </w:r>
    </w:p>
    <w:p w:rsidR="00531D29" w:rsidRDefault="00EB2660" w:rsidP="00CB10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49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Обязательными условиями предоставления субсидии, включаемыми в договоры о предоставлении субсидий и договоры, заключенные в целях исполнения обязательств по данным договорам, являются согласие получателей субсидий и лиц, являющихся поставщиками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>(подрядчиками, исполнителями) по договорам, заключенным в целях исполнения обязательств по договорам о предоставлении</w:t>
      </w:r>
      <w:r w:rsidR="00482A24">
        <w:rPr>
          <w:rFonts w:ascii="Times New Roman" w:hAnsi="Times New Roman" w:cs="Times New Roman"/>
          <w:sz w:val="30"/>
          <w:szCs w:val="30"/>
        </w:rPr>
        <w:t xml:space="preserve"> субсидии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>на финансовое обеспеч</w:t>
      </w:r>
      <w:r w:rsidR="00482A24">
        <w:rPr>
          <w:rFonts w:ascii="Times New Roman" w:hAnsi="Times New Roman" w:cs="Times New Roman"/>
          <w:sz w:val="30"/>
          <w:szCs w:val="30"/>
        </w:rPr>
        <w:t>ение затрат получателей субсидии</w:t>
      </w:r>
      <w:r w:rsidR="00531D29" w:rsidRPr="0033080E">
        <w:rPr>
          <w:rFonts w:ascii="Times New Roman" w:hAnsi="Times New Roman" w:cs="Times New Roman"/>
          <w:sz w:val="30"/>
          <w:szCs w:val="30"/>
        </w:rPr>
        <w:t>, на осуществле</w:t>
      </w:r>
      <w:r w:rsidR="00CB10DD">
        <w:rPr>
          <w:rFonts w:ascii="Times New Roman" w:hAnsi="Times New Roman" w:cs="Times New Roman"/>
          <w:sz w:val="30"/>
          <w:szCs w:val="30"/>
        </w:rPr>
        <w:t xml:space="preserve">ние в отношении их проверки 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ГРБС, предоставляющим субсидии,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соблюдения порядка и условий предоставления субсидии, в том числе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в части достижения результатов предоставления субсидии, а также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проверки органами государственного (муниципального) финансового контроля, в соответствии со статьями 268.1, 269.2 Бюджетного кодекса Российской Федерации; запрет приобретения получателями субсидии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>и лицами, являющимися поставщиками (подрядчиками, исполнителями) по договорам, заключенным в целях исполнения обязательств по дого</w:t>
      </w:r>
      <w:r w:rsidR="00482A24">
        <w:rPr>
          <w:rFonts w:ascii="Times New Roman" w:hAnsi="Times New Roman" w:cs="Times New Roman"/>
          <w:sz w:val="30"/>
          <w:szCs w:val="30"/>
        </w:rPr>
        <w:t>ворам о предоставлении субсидии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 на финансовое обеспеч</w:t>
      </w:r>
      <w:r w:rsidR="00482A24">
        <w:rPr>
          <w:rFonts w:ascii="Times New Roman" w:hAnsi="Times New Roman" w:cs="Times New Roman"/>
          <w:sz w:val="30"/>
          <w:szCs w:val="30"/>
        </w:rPr>
        <w:t>ение затрат получателей субсидии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, за счет средств, предоставленных в целях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>финансового обеспеч</w:t>
      </w:r>
      <w:r w:rsidR="00482A24">
        <w:rPr>
          <w:rFonts w:ascii="Times New Roman" w:hAnsi="Times New Roman" w:cs="Times New Roman"/>
          <w:sz w:val="30"/>
          <w:szCs w:val="30"/>
        </w:rPr>
        <w:t>ения затрат получателей субсидии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, иностранной валюты, за исключением операций, осуществляемых в соответствии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с валютным законодательством Российской Федерации при закупке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 xml:space="preserve">(поставке) высокотехнологичного импортного оборудования, сырья </w:t>
      </w:r>
      <w:r w:rsidR="00CB10D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31D29" w:rsidRPr="0033080E">
        <w:rPr>
          <w:rFonts w:ascii="Times New Roman" w:hAnsi="Times New Roman" w:cs="Times New Roman"/>
          <w:sz w:val="30"/>
          <w:szCs w:val="30"/>
        </w:rPr>
        <w:t>и комплектующих изделий, а также связанных с достижением результатов предоставления этих средств иных операций.</w:t>
      </w:r>
    </w:p>
    <w:p w:rsidR="00735256" w:rsidRPr="0033080E" w:rsidRDefault="00735256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Планируемые результаты предоставления субсидии, под которыми понимаются результаты деятельности (действий) получателя </w:t>
      </w:r>
      <w:r w:rsidR="004E291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суб</w:t>
      </w:r>
      <w:r w:rsidR="004E291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сидии,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которые должны быть конкретными, измеримыми,</w:t>
      </w:r>
      <w:r w:rsidR="007F3E8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соответствовать целям предоставления субсидии, определенным в соответствии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установленным Министерством финансов Российской Федерации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порядком проведения мониторинга достижения результатов предоставления субсидии (далее – порядок проведения мониторинга достижения результатов), а также при необходимости характеристики результата предоставления субсидии (дополнительные количественные параметры, которым должен </w:t>
      </w:r>
      <w:r w:rsidR="007F3E8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соотве</w:t>
      </w:r>
      <w:r w:rsidR="00884A03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7F3E8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ствовать результат предоставления с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убсидии)</w:t>
      </w:r>
      <w:r w:rsidR="007F3E8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(далее – характеристики</w:t>
      </w:r>
      <w:r w:rsidR="007F3E8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результата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):</w:t>
      </w:r>
    </w:p>
    <w:p w:rsidR="00735256" w:rsidRPr="0033080E" w:rsidRDefault="00735256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результаты предоставления субсидии: </w:t>
      </w:r>
      <w:r w:rsidR="002B665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менее одного </w:t>
      </w:r>
      <w:r w:rsidR="002B665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мероприятия</w:t>
      </w:r>
      <w:r w:rsidR="00487F9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(для каждой СОНКО)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35256" w:rsidRPr="0033080E" w:rsidRDefault="00735256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характеристики</w:t>
      </w:r>
      <w:r w:rsidR="007F3E8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результата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B75D03" w:rsidRPr="0033080E" w:rsidRDefault="00CB10DD" w:rsidP="00CB10D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количество уча</w:t>
      </w:r>
      <w:r w:rsidR="00D810D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стников, охваченных одним мероприятием</w:t>
      </w:r>
      <w:r w:rsidR="00487F9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487F9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менее </w:t>
      </w:r>
      <w:r w:rsidR="00D810D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DB46C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человек</w:t>
      </w:r>
      <w:r w:rsidR="00303E3B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(плановый показатель</w:t>
      </w:r>
      <w:r w:rsidR="00487F9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одно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й </w:t>
      </w:r>
      <w:r w:rsidR="00D810D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СОНКО</w:t>
      </w:r>
      <w:r w:rsidR="00303E3B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4F6ED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810DA" w:rsidRPr="0033080E" w:rsidRDefault="00CB10DD" w:rsidP="00CB10D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73525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размер израсходованных средств субсидии на цели субсидии</w:t>
      </w:r>
      <w:r w:rsidR="00303E3B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6632B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="00487F96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более </w:t>
      </w:r>
      <w:r w:rsidR="00C357C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300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000</w:t>
      </w:r>
      <w:r w:rsidR="00D810D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,00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C2C6B">
        <w:rPr>
          <w:rFonts w:ascii="Times New Roman" w:hAnsi="Times New Roman" w:cs="Times New Roman"/>
          <w:color w:val="000000" w:themeColor="text1"/>
          <w:sz w:val="30"/>
          <w:szCs w:val="30"/>
        </w:rPr>
        <w:t>рубля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35256" w:rsidRPr="0033080E" w:rsidRDefault="00735256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Значения характеристик</w:t>
      </w:r>
      <w:r w:rsidR="007F3E8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результата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дату, предусмотренную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абзацем первым пункта 5</w:t>
      </w:r>
      <w:r w:rsidR="005F2F5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устанавливаются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договоре о предоставлении субсидии.</w:t>
      </w:r>
    </w:p>
    <w:p w:rsidR="004B224A" w:rsidRPr="0033080E" w:rsidRDefault="004B224A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9" w:name="P244"/>
      <w:bookmarkEnd w:id="9"/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Заявк</w:t>
      </w:r>
      <w:r w:rsidR="006632B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финансирование с договором о предоставлении субсидии направляется Управлением в управление дела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ми администрации города (далее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Управление делами) не позднее двух календарных дней с даты заключения договора о предоставлении субсидии.</w:t>
      </w:r>
    </w:p>
    <w:p w:rsidR="004B224A" w:rsidRPr="0033080E" w:rsidRDefault="004B224A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Денежные средства в полном объеме перечисляются в размере предоставляемой субсидии на </w:t>
      </w:r>
      <w:r w:rsidR="00D3486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расчетный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счет СОНКО, открытый в кредитной организации с учетом положений, установленных бюджетным законодательством Российской Федерации, в течение 14 календарных дней с даты заключения договора о предоставлении субсидии.</w:t>
      </w:r>
    </w:p>
    <w:p w:rsidR="007B15F1" w:rsidRPr="0033080E" w:rsidRDefault="00726C00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Субсидия не подлежит казначейскому сопровождению.</w:t>
      </w:r>
    </w:p>
    <w:p w:rsidR="004B224A" w:rsidRPr="0033080E" w:rsidRDefault="00C91183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Предоставленная субсидия должна быть использована на цели и в сроки, предусмотренные договором о предоставлении субсидии.</w:t>
      </w:r>
    </w:p>
    <w:p w:rsidR="00C357CE" w:rsidRPr="0033080E" w:rsidRDefault="00482A24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Расходование средств субсидии осуществляется СО</w:t>
      </w:r>
      <w:r w:rsidR="00C357C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НКО поэтапно в течение года согласно представленной смете расходов и календарному плану проведения мероприятий либо разовым порядком, если субсидия п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редоставляется на проведение СО</w:t>
      </w:r>
      <w:r w:rsidR="00C357C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НКО одного мероприятия.</w:t>
      </w:r>
    </w:p>
    <w:p w:rsidR="00C357CE" w:rsidRPr="0033080E" w:rsidRDefault="00C357CE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Предоставленная субсидия не может быть использована на выплату заработной платы.</w:t>
      </w:r>
    </w:p>
    <w:p w:rsidR="007F3E8C" w:rsidRPr="0033080E" w:rsidRDefault="00ED176A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7F3E8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7F3E8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Получатель субсидии несет ответственность за целевое и эффективное использование средств субсидии в соответствии с договором о предоставлении субсидии и действующим законодательством.</w:t>
      </w:r>
    </w:p>
    <w:p w:rsidR="004B224A" w:rsidRPr="0033080E" w:rsidRDefault="00ED176A" w:rsidP="00C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0" w:name="P257"/>
      <w:bookmarkEnd w:id="10"/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A072B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810D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имеет право перераспределить средства между мероприятиями, предусмотренными в смете расходов, утвержденной договором о предоставлении субсидии, в пределах не более 10 процентов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D810D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от суммы, запланированной по мероприятию, с которого предполагается перемещение средств, с учетом условий, установленных пунктом 5</w:t>
      </w:r>
      <w:r w:rsidR="005F2F5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D810D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Положения.</w:t>
      </w:r>
    </w:p>
    <w:p w:rsidR="007F3E8C" w:rsidRDefault="007F3E8C" w:rsidP="00CB10DD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B10DD" w:rsidRDefault="004B224A" w:rsidP="00CB10D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IV. Т</w:t>
      </w:r>
      <w:r w:rsidR="00C91183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ребования к </w:t>
      </w:r>
      <w:r w:rsidR="007F3E8C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предоставлению </w:t>
      </w:r>
      <w:r w:rsidR="00C91183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отчетности</w:t>
      </w:r>
      <w:r w:rsidR="007F3E8C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,</w:t>
      </w:r>
      <w:r w:rsidR="007F3E8C" w:rsidRPr="0033080E">
        <w:rPr>
          <w:rFonts w:ascii="Times New Roman" w:hAnsi="Times New Roman" w:cs="Times New Roman"/>
          <w:sz w:val="30"/>
          <w:szCs w:val="30"/>
        </w:rPr>
        <w:t xml:space="preserve"> </w:t>
      </w:r>
      <w:r w:rsidR="007F3E8C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об осуществлени</w:t>
      </w:r>
      <w:r w:rsidR="007B15F1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</w:t>
      </w:r>
      <w:r w:rsidR="007F3E8C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</w:p>
    <w:p w:rsidR="00CB10DD" w:rsidRDefault="007F3E8C" w:rsidP="00CB10D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кон</w:t>
      </w:r>
      <w:r w:rsidR="00CB10DD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троля (мониторинга) </w:t>
      </w: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за соблюдением условий и порядка </w:t>
      </w:r>
    </w:p>
    <w:p w:rsidR="004B224A" w:rsidRPr="0033080E" w:rsidRDefault="007F3E8C" w:rsidP="00CB10D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предоставления субсидии и ответственность за их нарушение</w:t>
      </w:r>
    </w:p>
    <w:p w:rsidR="004B224A" w:rsidRPr="0033080E" w:rsidRDefault="004B224A" w:rsidP="00CB10DD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33080E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</w:t>
      </w:r>
      <w:r w:rsidR="00C9118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осуществлении действий по </w:t>
      </w:r>
      <w:r w:rsidR="002B1935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 и проведению мероприятий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один раз в квартал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</w:t>
      </w:r>
      <w:r w:rsidR="00584E2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числа месяца, следую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щего за отчетным кварталом, предоставляет промежуточные отчеты</w:t>
      </w:r>
      <w:r w:rsidR="007B15F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, преду</w:t>
      </w:r>
      <w:r w:rsidR="00726C0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см</w:t>
      </w:r>
      <w:r w:rsidR="007B15F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отренные абз</w:t>
      </w:r>
      <w:r w:rsidR="00726C0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ацами</w:t>
      </w:r>
      <w:r w:rsidR="007B15F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вторым – </w:t>
      </w:r>
      <w:r w:rsidR="00726C0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четвертым</w:t>
      </w:r>
      <w:r w:rsidR="007B15F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пункта 5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7B15F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Положения.</w:t>
      </w:r>
    </w:p>
    <w:p w:rsidR="00575ABE" w:rsidRPr="0033080E" w:rsidRDefault="00575ABE" w:rsidP="00575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1" w:name="P271"/>
      <w:bookmarkEnd w:id="11"/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итогам </w:t>
      </w:r>
      <w:r w:rsidR="002B1935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мероприятий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 представляет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Управление с сопроводительным письмом не позднее 14 календарных дней с даты </w:t>
      </w:r>
      <w:r w:rsidR="002B1935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мероприятий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 договору о предоставлении субсидии, но не позднее 10 декабря текущего года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итоговую отчетность:</w:t>
      </w:r>
    </w:p>
    <w:p w:rsidR="00575ABE" w:rsidRPr="0033080E" w:rsidRDefault="00575ABE" w:rsidP="00575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отчет о достижении значений результатов предоставления субсидии и характеристик результата по форме согласно типовой форме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договора о предоставлении субсидии, утвержденной Департаментом финансов. К указанному отчету СОНКО прилагает фото-, видео- и другие презентационные материалы по </w:t>
      </w:r>
      <w:r w:rsidR="00F4794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проведению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мероприятий на электронном носителе;</w:t>
      </w:r>
    </w:p>
    <w:p w:rsidR="00575ABE" w:rsidRPr="0033080E" w:rsidRDefault="00575ABE" w:rsidP="00575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отчет об осуществлении расходов, источником финансового обеспечения которых является субсидия, по форме согласно типовой форме договора о предоставлении субсидии, утвержденной Департаментом финансов;</w:t>
      </w:r>
    </w:p>
    <w:p w:rsidR="00575ABE" w:rsidRPr="0033080E" w:rsidRDefault="00575ABE" w:rsidP="00575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отчет об исполнении сметы расходов, произведенных в рамках </w:t>
      </w:r>
      <w:r w:rsidR="0095797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мероприятий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форме, предусмотренной в договоре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 предоставлении субсидии.</w:t>
      </w:r>
    </w:p>
    <w:p w:rsidR="00575ABE" w:rsidRPr="0033080E" w:rsidRDefault="00575ABE" w:rsidP="00575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Отчеты, указанные в настоящем подпункте, предоставляются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бумажном и электронном носителях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575ABE" w:rsidRPr="0033080E" w:rsidRDefault="00575ABE" w:rsidP="00575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ГРБС в лице Управления имеет право устанавливать в договоре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 предоставлении субсидии сроки и формы предоставления получателем субсидии дополнительной отчетности.</w:t>
      </w:r>
    </w:p>
    <w:p w:rsidR="004B224A" w:rsidRPr="0033080E" w:rsidRDefault="00EB2660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58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К отчету об исполнении сметы расходов, источником финансового обеспечения которых является субсидия, получателем субсидии должны быть приложены заверенные печатью (при наличии) и подписью руководителя получателя субсидии копии следующих документов:</w:t>
      </w:r>
    </w:p>
    <w:p w:rsidR="004B224A" w:rsidRPr="0033080E" w:rsidRDefault="00482A24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договоры (соглашения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) с поставщиками (подрядчиками, исполните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лями), заключенные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рамках </w:t>
      </w:r>
      <w:r w:rsidR="0095797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мероприятий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B224A" w:rsidRPr="0033080E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первичные учетные документы, подтверждающие осуществление хозяйственных операций в </w:t>
      </w:r>
      <w:r w:rsidR="00F7160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рамках </w:t>
      </w:r>
      <w:r w:rsidR="0095797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мероприятий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B224A" w:rsidRPr="0033080E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платежные поручения, подтверждающие перечисление средств субсидии по договорам, заключенным в целях </w:t>
      </w:r>
      <w:r w:rsidR="0095797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мероприятий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33080E" w:rsidRDefault="00EB2660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59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Оформление и осуществление расходов в </w:t>
      </w:r>
      <w:r w:rsidR="00F7160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рамках </w:t>
      </w:r>
      <w:r w:rsidR="0095797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мероприятий</w:t>
      </w:r>
      <w:r w:rsidR="00584E2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согласно договору о предоставлении субсидии должно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4B224A" w:rsidRPr="0033080E" w:rsidRDefault="004B224A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 имеет право на получение информации о ходе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95797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 и проведения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любой стадии. Представители Управления имеют право посещать </w:t>
      </w:r>
      <w:r w:rsidR="00F7160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меропри</w:t>
      </w:r>
      <w:r w:rsidR="00584E2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ятия</w:t>
      </w:r>
      <w:r w:rsidR="0095797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, проводимые за счет средств субсидии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33080E" w:rsidRDefault="00652D30" w:rsidP="00F716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СОНКО, являющаяся получателем субсидии, обязана в течение 5 календарных дней с даты поступления запроса о ходе </w:t>
      </w:r>
      <w:r w:rsidR="0095797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организации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95797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 проведения мероприятия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представить Управлению запрашиваемую информацию.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Проведение проверки </w:t>
      </w:r>
      <w:r w:rsidR="007B15F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представленной отчетности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осуществляется комиссией по проведению проверки соблюдения порядка и условий предоставления </w:t>
      </w:r>
      <w:r w:rsidR="00D3024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субсидии </w:t>
      </w:r>
      <w:r w:rsidR="000A311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затрат, связанных с проведением мероприятий по поддержке ветеранов, пенсионеров, граждан, находящихся в трудной жизненной ситуации, семей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0A311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детьми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(далее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комиссия по проведению проверки).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Комиссия по проведению проверки формируется и осуществляет деятельность в соответствии с </w:t>
      </w:r>
      <w:hyperlink w:anchor="P951">
        <w:r w:rsidRPr="0033080E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Положением</w:t>
        </w:r>
      </w:hyperlink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 приложению </w:t>
      </w:r>
      <w:r w:rsidR="006A264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к настоящему Положению.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Даты начала и окончания проведения проверки утверждаются приказом руководителя Управления с учетом срока предоставления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отчетности, предусмотренного 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>пунктом</w:t>
      </w:r>
      <w:r w:rsidR="00726C0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56</w:t>
      </w:r>
      <w:r w:rsidR="00726C0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w:anchor="P271">
        <w:r w:rsidRPr="0033080E">
          <w:rPr>
            <w:rFonts w:ascii="Times New Roman" w:hAnsi="Times New Roman" w:cs="Times New Roman"/>
            <w:color w:val="000000" w:themeColor="text1"/>
            <w:sz w:val="30"/>
            <w:szCs w:val="30"/>
          </w:rPr>
          <w:t>абзацем первым пунк</w:t>
        </w:r>
        <w:r w:rsidR="00CB10DD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-                </w:t>
        </w:r>
        <w:r w:rsidRPr="0033080E">
          <w:rPr>
            <w:rFonts w:ascii="Times New Roman" w:hAnsi="Times New Roman" w:cs="Times New Roman"/>
            <w:color w:val="000000" w:themeColor="text1"/>
            <w:sz w:val="30"/>
            <w:szCs w:val="30"/>
          </w:rPr>
          <w:t>та 5</w:t>
        </w:r>
      </w:hyperlink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</w:t>
      </w:r>
      <w:r w:rsidR="00D3024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позднее </w:t>
      </w:r>
      <w:r w:rsidR="000458D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D3024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календарных дней до начала проверки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33080E" w:rsidRDefault="00D3024E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Дата начала и окончания проведения проверки доводится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сведения заинтересованных лиц посредством размещения </w:t>
      </w:r>
      <w:r w:rsidR="00531D2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инфор</w:t>
      </w:r>
      <w:r w:rsidR="00C40168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531D2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мационного сообщения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Управлением на официальном сайте администрации города не позднее 5 календарных дней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даты начала </w:t>
      </w:r>
      <w:r w:rsidR="00C401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проверки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Срок проведения проверки комиссией по проведению проверки не превышает 10 календарных дней.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Комиссия по проведению проверки составляет акт проверки, 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котором указываются: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1) дата и место составления акта проверки;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2) состав комиссии по проведению проверки;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3) полное наименование СОНКО;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4) фамилия, имя, отчество руководителя СОНКО;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5) дата, время, место и продолжительность проведения проверки;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6)</w:t>
      </w:r>
      <w:r w:rsidR="00CB10D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сведения о результатах проверки, а именно о соблюдении </w:t>
      </w:r>
      <w:r w:rsidR="00D3024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СОНКО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порядка и условий предоставления субсидии;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7) сведения об ознакомлении или отказе в ознакомлении с актом проверки руководителя СОНКО или уполномоченного представителя;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8) подписи членов комиссии по проведению проверки.</w:t>
      </w:r>
    </w:p>
    <w:p w:rsidR="004B224A" w:rsidRPr="0033080E" w:rsidRDefault="005D3434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 Акт проверки составляется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двух экземплярах на бумажном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носителе. К акту проверки прил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агаются объяснения руководителя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СОНКО и иные связанные с результатами проверки документы или их копии.</w:t>
      </w:r>
    </w:p>
    <w:p w:rsidR="004B224A" w:rsidRPr="0033080E" w:rsidRDefault="00EB2660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2" w:name="P308"/>
      <w:bookmarkEnd w:id="12"/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68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 Один экземпляр акта с копиями приложений вручается руководителю или уполномоченному представителю СОНКО под расписку.</w:t>
      </w:r>
    </w:p>
    <w:p w:rsidR="004B224A" w:rsidRPr="0033080E" w:rsidRDefault="004B224A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отсутствия руководителя или уполномоченного представителя, а также в случае отказа дать расписку об ознакомлении либо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 отказе в ознакомлении с актом проверки акт направляется заказным почтовым отправлением с уведомлением о вручении. Уведомление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вручении приобщается к экземпляру акта проверки и хранится 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Управлении.</w:t>
      </w:r>
    </w:p>
    <w:p w:rsidR="004B224A" w:rsidRPr="0033080E" w:rsidRDefault="00EB2660" w:rsidP="00D30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69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 случае несогласия с фактами, выводами, предложениями,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изложенными в акте проверки, СОНКО вправе в течение 3 календарных дней с даты получения акта проверки представить Управлению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письменной форме возражения в отношении акта проверки в целом или его отдельных положений, а также приложить документы или заверенные копии документов, подтверждающих обоснованность возражений.</w:t>
      </w:r>
    </w:p>
    <w:p w:rsidR="00E3109E" w:rsidRPr="0033080E" w:rsidRDefault="00EF4FA3" w:rsidP="00E31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0.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Органы муниципального финансового контроля города Красноярска осуществляют проверку в соответствии со статьями 268.1</w:t>
      </w:r>
      <w:r w:rsidR="00482A2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269.2 Бюджетного кодекса Российской Федерации.</w:t>
      </w:r>
    </w:p>
    <w:p w:rsidR="00E3109E" w:rsidRPr="0033080E" w:rsidRDefault="00EF4FA3" w:rsidP="00E31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6632B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ГРБС 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</w:t>
      </w:r>
      <w:r w:rsidR="000307F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договору о предоставлении субсидии, проверку соблюдения ими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порядка и условий предоставления субсидии, в том числе в части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достижения результатов предоставления субсидии.</w:t>
      </w:r>
    </w:p>
    <w:p w:rsidR="00E3109E" w:rsidRDefault="00E3109E" w:rsidP="00E31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Мониторинг достижения </w:t>
      </w:r>
      <w:r w:rsidR="000579F2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значений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результатов предоставления субсидии исходя из достижения значений результатов предоставления субсидии, определенных договором о предоставлении субсидии,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 w:rsidR="004D519C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ГРБС </w:t>
      </w:r>
      <w:r w:rsidR="006632B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0307F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Департаментом финансов</w:t>
      </w:r>
      <w:r w:rsidR="006632B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порядке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 по формам, которые установлены Министерством финансов Российской Федерации.</w:t>
      </w:r>
    </w:p>
    <w:p w:rsidR="00C40168" w:rsidRPr="0033080E" w:rsidRDefault="00C40168" w:rsidP="00E31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C20F8" w:rsidRPr="0033080E" w:rsidRDefault="005D3434" w:rsidP="00E31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выявления, в том числе по фактам проверок, проведенных ГРБС как получателем бюджетных средств и органом муниципального финансового контроля</w:t>
      </w:r>
      <w:r w:rsidR="004E291A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нецелевого использования средств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субсидии, использования средств субсидии не в полном объеме,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нарушения условий договора о предоставлении субсидии, нарушения условий предоставления субсидии, установленных настоящим Положением, недостижения результатов предоставления субсидии получателем субсидии, а также иными юридическими лицами, получающими средства на основании договоров, заключенных с получателем субсидии, расчетом по которым являются полученные получателем субсидии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бюджета города средства, Управление готовит и направляет получателю субсидии в течение 10 календарных дней с даты вручения получателю субсидии акта проверки или с даты уведомления о вручении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случае, предусмотренном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пунктом 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68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письменное требование о возврате субсидии с указанием суммы, срока возврата и реквизитов счета, на который необходимо перечислить </w:t>
      </w:r>
      <w:r w:rsidR="00C401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сумму возврата.</w:t>
      </w:r>
    </w:p>
    <w:p w:rsidR="008C20F8" w:rsidRPr="0033080E" w:rsidRDefault="004B224A" w:rsidP="007576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Получатель субсидии обязан вернуть средства субсидии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бюджет города в качестве меры ответственности за нарушение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условий предоставления субсидии, в том числе выявленного по фактам</w:t>
      </w:r>
      <w:r w:rsidR="004E291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проверок, проведенных ГРБС </w:t>
      </w:r>
      <w:r w:rsidR="008C20F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 органами государственного (муниципального) финансового контроля, факта следующих нарушений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города средств:</w:t>
      </w:r>
    </w:p>
    <w:p w:rsidR="008C20F8" w:rsidRPr="0033080E" w:rsidRDefault="008C20F8" w:rsidP="008C20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1) нецелевого использования средств субсидии;</w:t>
      </w:r>
    </w:p>
    <w:p w:rsidR="008C20F8" w:rsidRPr="0033080E" w:rsidRDefault="008C20F8" w:rsidP="008C20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2) использования средств субсидии не в полном объеме;</w:t>
      </w:r>
    </w:p>
    <w:p w:rsidR="008C20F8" w:rsidRPr="0033080E" w:rsidRDefault="008C20F8" w:rsidP="008C20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3) нарушения условий договора о предоставлении субсидии;</w:t>
      </w:r>
    </w:p>
    <w:p w:rsidR="008C20F8" w:rsidRPr="0033080E" w:rsidRDefault="008C20F8" w:rsidP="008C20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4) нарушения условий предоставления субсидии, установленных настоящим Положением;</w:t>
      </w:r>
    </w:p>
    <w:p w:rsidR="008C20F8" w:rsidRPr="0033080E" w:rsidRDefault="008C20F8" w:rsidP="008C20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5) недостижения значений результатов предоставления субсидии.</w:t>
      </w:r>
    </w:p>
    <w:p w:rsidR="008C20F8" w:rsidRPr="0033080E" w:rsidRDefault="008C20F8" w:rsidP="008C20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случаях, установленных подпунктами 1,</w:t>
      </w:r>
      <w:r w:rsidR="008756D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2,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 настоящего пункта, сумма субсидии, подлежащая возврату, рассчитывается </w:t>
      </w:r>
      <w:r w:rsidR="00AA08D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кратно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неиспользованной части субсидии либо использованной не по целевому назначению части субсидии</w:t>
      </w:r>
      <w:r w:rsidR="004E291A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либо пропорционально недостигнутым значениям результатов предоставления субсидии.</w:t>
      </w:r>
    </w:p>
    <w:p w:rsidR="00E3109E" w:rsidRDefault="00ED176A" w:rsidP="008C20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F4FA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Срок возврата субсиди</w:t>
      </w:r>
      <w:r w:rsidR="00A072B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средств, полученных на основании договоров, заключенных с получател</w:t>
      </w:r>
      <w:r w:rsidR="00A072B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ем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субсиди</w:t>
      </w:r>
      <w:r w:rsidR="00A072B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>, в бюджет города –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 календарных дней с даты получения СОНКО письменного тре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   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бования о возврате (но не позднее 25 декабря текущего финансового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="00E3109E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года).</w:t>
      </w:r>
    </w:p>
    <w:p w:rsidR="00C40168" w:rsidRDefault="00C40168" w:rsidP="008C20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C20F8" w:rsidRPr="0033080E" w:rsidRDefault="008C20F8" w:rsidP="008C20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 Получатель субсидии имеет право возвратить остаток субсидии, не использованный в отчетном финансовом году</w:t>
      </w:r>
      <w:r w:rsidR="00421383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 истечения срока, указанного пункте </w:t>
      </w:r>
      <w:r w:rsidR="001F29A8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</w:t>
      </w:r>
      <w:r w:rsidR="005A3522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выполнении им условия о достижении результатов предоставления субсидии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="005A3522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их характеристик, установленных в договоре о предоставлении субсидии,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предварительно письменно уведомив Управление о намерении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возврата средств субсидии</w:t>
      </w:r>
      <w:r w:rsidR="005A3522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уточнив реквизиты для возврата денежных средств в Управлении.</w:t>
      </w:r>
    </w:p>
    <w:p w:rsidR="004E291A" w:rsidRDefault="00ED176A" w:rsidP="00866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8661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 случае невозврата средств субсидии в полном объеме </w:t>
      </w:r>
      <w:r w:rsidR="00EB26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срок, установленный пунктом 74</w:t>
      </w:r>
      <w:r w:rsidR="008661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юридическое управление администрации города на основании документов, переданных Управлением</w:t>
      </w:r>
      <w:r w:rsidR="00171C6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Управлением делами</w:t>
      </w:r>
      <w:r w:rsidR="008661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 течение 30 календарных дней с даты истечения срока, установленного для возврата субсидии, </w:t>
      </w:r>
      <w:r w:rsidR="007576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8661C9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от имени ГРБС обращается в суд в установленном законодательством Российской Федерации порядке.</w:t>
      </w:r>
    </w:p>
    <w:p w:rsidR="004E291A" w:rsidRDefault="004E291A" w:rsidP="004E291A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D7967" w:rsidRPr="0033080E" w:rsidRDefault="009D7967" w:rsidP="008661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3" w:name="P320"/>
      <w:bookmarkEnd w:id="13"/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:rsidR="00C40168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</w:p>
    <w:p w:rsidR="00EC4F26" w:rsidRPr="00EC4F26" w:rsidRDefault="00C40168" w:rsidP="00C40168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</w:t>
      </w:r>
      <w:r w:rsidR="00EC4F26"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объема </w:t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предоставления субсидий</w:t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являющимся государственными </w:t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затрат, связанных с проведением </w:t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мероприятий по поддержке </w:t>
      </w:r>
    </w:p>
    <w:p w:rsidR="00EC4F26" w:rsidRPr="00EC4F26" w:rsidRDefault="00EC4F26" w:rsidP="00EC4F2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ветеранов, пенсионеров, граждан,</w:t>
      </w:r>
    </w:p>
    <w:p w:rsidR="00C40168" w:rsidRDefault="00C40168" w:rsidP="00C40168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находящихся в трудной жизненной</w:t>
      </w:r>
    </w:p>
    <w:p w:rsidR="00EC4F26" w:rsidRPr="00EC4F26" w:rsidRDefault="00C40168" w:rsidP="00C40168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ситуации, семей </w:t>
      </w:r>
      <w:r w:rsidR="00EC4F26" w:rsidRPr="00EC4F26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детьми</w:t>
      </w:r>
    </w:p>
    <w:p w:rsidR="000A311F" w:rsidRDefault="000A311F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B224A" w:rsidRPr="0033080E" w:rsidRDefault="004B224A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Заполняется на фирменном бланке</w:t>
      </w:r>
    </w:p>
    <w:p w:rsidR="004B224A" w:rsidRPr="0033080E" w:rsidRDefault="004B224A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некоммерческой организации</w:t>
      </w:r>
    </w:p>
    <w:p w:rsidR="004B224A" w:rsidRDefault="004B224A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42"/>
      </w:tblGrid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30"/>
                <w:szCs w:val="30"/>
              </w:rPr>
              <w:t>Исх. № ____ от ________</w:t>
            </w: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</w:tcPr>
          <w:p w:rsidR="00EC4F26" w:rsidRPr="00EC4F26" w:rsidRDefault="00EC4F26" w:rsidP="00EC4F26">
            <w:pPr>
              <w:widowControl w:val="0"/>
              <w:tabs>
                <w:tab w:val="left" w:pos="200"/>
                <w:tab w:val="left" w:pos="4820"/>
                <w:tab w:val="right" w:pos="9354"/>
              </w:tabs>
              <w:autoSpaceDE w:val="0"/>
              <w:autoSpaceDN w:val="0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управления </w:t>
            </w:r>
          </w:p>
          <w:p w:rsidR="00EC4F26" w:rsidRPr="00EC4F26" w:rsidRDefault="00EC4F26" w:rsidP="00EC4F26">
            <w:pPr>
              <w:widowControl w:val="0"/>
              <w:tabs>
                <w:tab w:val="left" w:pos="4820"/>
              </w:tabs>
              <w:autoSpaceDE w:val="0"/>
              <w:autoSpaceDN w:val="0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30"/>
                <w:szCs w:val="30"/>
              </w:rPr>
              <w:t>социальной защиты населения,</w:t>
            </w:r>
          </w:p>
          <w:p w:rsidR="00EC4F26" w:rsidRPr="00EC4F26" w:rsidRDefault="00EC4F26" w:rsidP="00EC4F26">
            <w:pPr>
              <w:widowControl w:val="0"/>
              <w:tabs>
                <w:tab w:val="left" w:pos="4820"/>
              </w:tabs>
              <w:autoSpaceDE w:val="0"/>
              <w:autoSpaceDN w:val="0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30"/>
                <w:szCs w:val="30"/>
              </w:rPr>
              <w:t>председателю комиссии</w:t>
            </w:r>
          </w:p>
          <w:p w:rsidR="00EC4F26" w:rsidRPr="00EC4F26" w:rsidRDefault="00EC4F26" w:rsidP="00EC4F26">
            <w:pPr>
              <w:widowControl w:val="0"/>
              <w:tabs>
                <w:tab w:val="left" w:pos="4820"/>
              </w:tabs>
              <w:autoSpaceDE w:val="0"/>
              <w:autoSpaceDN w:val="0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30"/>
                <w:szCs w:val="30"/>
              </w:rPr>
              <w:t>по рассмотрению заявок</w:t>
            </w:r>
          </w:p>
          <w:p w:rsidR="00EC4F26" w:rsidRPr="00EC4F26" w:rsidRDefault="00EC4F26" w:rsidP="00EC4F26">
            <w:pPr>
              <w:widowControl w:val="0"/>
              <w:tabs>
                <w:tab w:val="left" w:pos="4820"/>
              </w:tabs>
              <w:autoSpaceDE w:val="0"/>
              <w:autoSpaceDN w:val="0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30"/>
                <w:szCs w:val="30"/>
              </w:rPr>
              <w:t>о предоставлении субсидий</w:t>
            </w: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руководителя)</w:t>
            </w: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C4F26" w:rsidRDefault="00EC4F26" w:rsidP="00EC4F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C4F26" w:rsidRPr="00EC4F26" w:rsidRDefault="00EC4F26" w:rsidP="00EC4F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30"/>
                <w:szCs w:val="30"/>
              </w:rPr>
              <w:t>ул. Карла Маркса, 93,</w:t>
            </w:r>
          </w:p>
          <w:p w:rsidR="00EC4F26" w:rsidRPr="00EC4F26" w:rsidRDefault="00EC4F26" w:rsidP="00EC4F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30"/>
                <w:szCs w:val="30"/>
              </w:rPr>
              <w:t>г. Красноярск, 660049</w:t>
            </w:r>
          </w:p>
          <w:p w:rsidR="00EC4F26" w:rsidRPr="00EC4F26" w:rsidRDefault="00EC4F26" w:rsidP="00EC4F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4F26">
              <w:rPr>
                <w:rFonts w:ascii="Times New Roman" w:hAnsi="Times New Roman" w:cs="Times New Roman"/>
                <w:sz w:val="24"/>
                <w:szCs w:val="24"/>
              </w:rPr>
              <w:t>(адрес местонахождения)</w:t>
            </w: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26" w:rsidRPr="00EC4F26" w:rsidTr="00C40168">
        <w:tc>
          <w:tcPr>
            <w:tcW w:w="464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EC4F26" w:rsidRPr="00EC4F26" w:rsidRDefault="00EC4F26" w:rsidP="00EC4F2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C40168" w:rsidRDefault="00EC4F26" w:rsidP="00EC4F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26">
              <w:rPr>
                <w:rFonts w:ascii="Times New Roman" w:hAnsi="Times New Roman" w:cs="Times New Roman"/>
                <w:sz w:val="24"/>
                <w:szCs w:val="24"/>
              </w:rPr>
              <w:t>(номер контактного телефона,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26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</w:p>
          <w:p w:rsidR="00EC4F26" w:rsidRPr="00EC4F26" w:rsidRDefault="00EC4F26" w:rsidP="00EC4F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26">
              <w:rPr>
                <w:rFonts w:ascii="Times New Roman" w:hAnsi="Times New Roman" w:cs="Times New Roman"/>
                <w:sz w:val="24"/>
                <w:szCs w:val="24"/>
              </w:rPr>
              <w:t>е-mail)</w:t>
            </w:r>
          </w:p>
        </w:tc>
      </w:tr>
    </w:tbl>
    <w:p w:rsidR="00EC4F26" w:rsidRPr="00610741" w:rsidRDefault="00EC4F26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C4F26" w:rsidRPr="00EC4F26" w:rsidRDefault="00EC4F26" w:rsidP="0061074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>ЗАЯВКА</w:t>
      </w:r>
    </w:p>
    <w:p w:rsidR="00EC4F26" w:rsidRPr="00EC4F26" w:rsidRDefault="00EC4F26" w:rsidP="00610741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>о предоставлении субсидии</w:t>
      </w:r>
    </w:p>
    <w:p w:rsidR="00EC4F26" w:rsidRPr="00610741" w:rsidRDefault="00EC4F26" w:rsidP="00610741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C4F26" w:rsidRPr="00EC4F26" w:rsidRDefault="00EC4F26" w:rsidP="0061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 xml:space="preserve">Прошу предоставить субсидию в целях финансового обеспечения затрат, связанных с проведением мероприятий по поддержке ветеранов, пенсионеров, граждан, находящихся в трудной жизненной ситуации,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семей </w:t>
      </w:r>
      <w:r w:rsidRPr="00EC4F26">
        <w:rPr>
          <w:rFonts w:ascii="Times New Roman" w:eastAsia="Calibri" w:hAnsi="Times New Roman" w:cs="Times New Roman"/>
          <w:sz w:val="30"/>
          <w:szCs w:val="30"/>
        </w:rPr>
        <w:t>с детьми, в размере________</w:t>
      </w:r>
      <w:r w:rsidR="00C40168">
        <w:rPr>
          <w:rFonts w:ascii="Times New Roman" w:eastAsia="Calibri" w:hAnsi="Times New Roman" w:cs="Times New Roman"/>
          <w:sz w:val="30"/>
          <w:szCs w:val="30"/>
        </w:rPr>
        <w:t>________________________________</w:t>
      </w:r>
    </w:p>
    <w:p w:rsidR="00EC4F26" w:rsidRPr="00EC4F26" w:rsidRDefault="00EC4F26" w:rsidP="00610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>______________________________</w:t>
      </w:r>
      <w:r w:rsidR="00C40168">
        <w:rPr>
          <w:rFonts w:ascii="Times New Roman" w:eastAsia="Calibri" w:hAnsi="Times New Roman" w:cs="Times New Roman"/>
          <w:sz w:val="30"/>
          <w:szCs w:val="30"/>
        </w:rPr>
        <w:t>_______________________________.</w:t>
      </w:r>
    </w:p>
    <w:p w:rsidR="00EC4F26" w:rsidRPr="00EC4F26" w:rsidRDefault="00EC4F26" w:rsidP="00610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4F26">
        <w:rPr>
          <w:rFonts w:ascii="Times New Roman" w:eastAsia="Calibri" w:hAnsi="Times New Roman" w:cs="Times New Roman"/>
          <w:sz w:val="24"/>
          <w:szCs w:val="24"/>
        </w:rPr>
        <w:t>(сумма цифрами и прописью, рублей)</w:t>
      </w:r>
    </w:p>
    <w:p w:rsidR="00EC4F26" w:rsidRPr="00EC4F26" w:rsidRDefault="00EC4F26" w:rsidP="0061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>Средства субсидии необходимы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проведение мероприятий (я)  по направлениям (в соответствии с п. 17 Положения</w:t>
      </w:r>
      <w:r w:rsidR="00884A03">
        <w:rPr>
          <w:rFonts w:ascii="Times New Roman" w:eastAsia="Calibri" w:hAnsi="Times New Roman" w:cs="Times New Roman"/>
          <w:sz w:val="30"/>
          <w:szCs w:val="30"/>
        </w:rPr>
        <w:t>)</w:t>
      </w:r>
      <w:r w:rsidRPr="00EC4F26">
        <w:rPr>
          <w:rFonts w:ascii="Times New Roman" w:eastAsia="Calibri" w:hAnsi="Times New Roman" w:cs="Times New Roman"/>
          <w:sz w:val="30"/>
          <w:szCs w:val="30"/>
        </w:rPr>
        <w:t>: _______</w:t>
      </w:r>
      <w:r>
        <w:rPr>
          <w:rFonts w:ascii="Times New Roman" w:eastAsia="Calibri" w:hAnsi="Times New Roman" w:cs="Times New Roman"/>
          <w:sz w:val="30"/>
          <w:szCs w:val="30"/>
        </w:rPr>
        <w:t>________</w:t>
      </w:r>
    </w:p>
    <w:p w:rsidR="00EC4F26" w:rsidRPr="00EC4F26" w:rsidRDefault="00EC4F26" w:rsidP="0061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>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___________________________.</w:t>
      </w:r>
    </w:p>
    <w:p w:rsidR="00EC4F26" w:rsidRPr="00EC4F26" w:rsidRDefault="00EC4F26" w:rsidP="0061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4F26">
        <w:rPr>
          <w:rFonts w:ascii="Times New Roman" w:eastAsia="Calibri" w:hAnsi="Times New Roman" w:cs="Times New Roman"/>
          <w:sz w:val="24"/>
          <w:szCs w:val="24"/>
        </w:rPr>
        <w:t>(указать характер мероприятия (ий)</w:t>
      </w:r>
    </w:p>
    <w:p w:rsidR="00C40168" w:rsidRDefault="00C40168" w:rsidP="0088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C4F26" w:rsidRPr="00EC4F26" w:rsidRDefault="00EC4F26" w:rsidP="00C4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>Информация о заявителе:</w:t>
      </w:r>
    </w:p>
    <w:p w:rsidR="00EC4F26" w:rsidRPr="00EC4F26" w:rsidRDefault="00EC4F26" w:rsidP="00C4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>ОГРН ________________________</w:t>
      </w:r>
      <w:r w:rsidR="00C40168">
        <w:rPr>
          <w:rFonts w:ascii="Times New Roman" w:eastAsia="Calibri" w:hAnsi="Times New Roman" w:cs="Times New Roman"/>
          <w:sz w:val="30"/>
          <w:szCs w:val="30"/>
        </w:rPr>
        <w:t>___________________________.</w:t>
      </w:r>
    </w:p>
    <w:p w:rsidR="00EC4F26" w:rsidRPr="00EC4F26" w:rsidRDefault="00EC4F26" w:rsidP="00C4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>ИНН/КПП_____________________</w:t>
      </w:r>
      <w:r w:rsidR="00C40168">
        <w:rPr>
          <w:rFonts w:ascii="Times New Roman" w:eastAsia="Calibri" w:hAnsi="Times New Roman" w:cs="Times New Roman"/>
          <w:sz w:val="30"/>
          <w:szCs w:val="30"/>
        </w:rPr>
        <w:t>___________________________.</w:t>
      </w:r>
    </w:p>
    <w:p w:rsidR="00EC4F26" w:rsidRDefault="00EC4F26" w:rsidP="00C4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4F26">
        <w:rPr>
          <w:rFonts w:ascii="Times New Roman" w:eastAsia="Calibri" w:hAnsi="Times New Roman" w:cs="Times New Roman"/>
          <w:sz w:val="30"/>
          <w:szCs w:val="30"/>
        </w:rPr>
        <w:t>Банковские реквизиты __________</w:t>
      </w:r>
      <w:r w:rsidR="00C40168">
        <w:rPr>
          <w:rFonts w:ascii="Times New Roman" w:eastAsia="Calibri" w:hAnsi="Times New Roman" w:cs="Times New Roman"/>
          <w:sz w:val="30"/>
          <w:szCs w:val="30"/>
        </w:rPr>
        <w:t>___________________________</w:t>
      </w:r>
    </w:p>
    <w:p w:rsidR="00C506BD" w:rsidRDefault="00C506BD" w:rsidP="00C4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__________________________________________</w:t>
      </w:r>
      <w:r w:rsidR="00FB14E9">
        <w:rPr>
          <w:rFonts w:ascii="Times New Roman" w:eastAsia="Calibri" w:hAnsi="Times New Roman" w:cs="Times New Roman"/>
          <w:sz w:val="30"/>
          <w:szCs w:val="30"/>
        </w:rPr>
        <w:t>_______________</w:t>
      </w:r>
    </w:p>
    <w:p w:rsidR="00FB14E9" w:rsidRPr="00EC4F26" w:rsidRDefault="00FB14E9" w:rsidP="00C4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_________________________________________________________.</w:t>
      </w:r>
    </w:p>
    <w:p w:rsidR="006A264F" w:rsidRPr="0033080E" w:rsidRDefault="006A264F" w:rsidP="00FB14E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264F" w:rsidRPr="0033080E" w:rsidRDefault="006A264F" w:rsidP="00FB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80E">
        <w:rPr>
          <w:rFonts w:ascii="Times New Roman" w:hAnsi="Times New Roman" w:cs="Times New Roman"/>
          <w:sz w:val="30"/>
          <w:szCs w:val="30"/>
        </w:rPr>
        <w:t>Приложения (опись представленных документов):</w:t>
      </w:r>
    </w:p>
    <w:p w:rsidR="006A264F" w:rsidRPr="0033080E" w:rsidRDefault="00C506BD" w:rsidP="00FB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6A264F" w:rsidRPr="0033080E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</w:t>
      </w:r>
      <w:r w:rsidR="00884A03">
        <w:rPr>
          <w:rFonts w:ascii="Times New Roman" w:hAnsi="Times New Roman" w:cs="Times New Roman"/>
          <w:sz w:val="30"/>
          <w:szCs w:val="30"/>
        </w:rPr>
        <w:t>_____</w:t>
      </w:r>
      <w:r w:rsidR="00FB14E9">
        <w:rPr>
          <w:rFonts w:ascii="Times New Roman" w:hAnsi="Times New Roman" w:cs="Times New Roman"/>
          <w:sz w:val="30"/>
          <w:szCs w:val="30"/>
        </w:rPr>
        <w:t>___.</w:t>
      </w:r>
    </w:p>
    <w:p w:rsidR="006A264F" w:rsidRPr="0033080E" w:rsidRDefault="00C506BD" w:rsidP="00FB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A264F" w:rsidRPr="0033080E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</w:t>
      </w:r>
      <w:r w:rsidR="00FB14E9">
        <w:rPr>
          <w:rFonts w:ascii="Times New Roman" w:hAnsi="Times New Roman" w:cs="Times New Roman"/>
          <w:sz w:val="30"/>
          <w:szCs w:val="30"/>
        </w:rPr>
        <w:t>____.</w:t>
      </w:r>
    </w:p>
    <w:p w:rsidR="006A264F" w:rsidRPr="0033080E" w:rsidRDefault="00C506BD" w:rsidP="00FB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6A264F" w:rsidRPr="0033080E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="00610741">
        <w:rPr>
          <w:rFonts w:ascii="Times New Roman" w:hAnsi="Times New Roman" w:cs="Times New Roman"/>
          <w:sz w:val="30"/>
          <w:szCs w:val="30"/>
        </w:rPr>
        <w:t>_______</w:t>
      </w:r>
      <w:r w:rsidR="00FB14E9">
        <w:rPr>
          <w:rFonts w:ascii="Times New Roman" w:hAnsi="Times New Roman" w:cs="Times New Roman"/>
          <w:sz w:val="30"/>
          <w:szCs w:val="30"/>
        </w:rPr>
        <w:t>____</w:t>
      </w:r>
      <w:r w:rsidR="006A264F" w:rsidRPr="0033080E">
        <w:rPr>
          <w:rFonts w:ascii="Times New Roman" w:hAnsi="Times New Roman" w:cs="Times New Roman"/>
          <w:sz w:val="30"/>
          <w:szCs w:val="30"/>
        </w:rPr>
        <w:t>.</w:t>
      </w:r>
    </w:p>
    <w:p w:rsidR="006A264F" w:rsidRPr="0033080E" w:rsidRDefault="006A264F" w:rsidP="00FB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80E">
        <w:rPr>
          <w:rFonts w:ascii="Times New Roman" w:hAnsi="Times New Roman" w:cs="Times New Roman"/>
          <w:sz w:val="30"/>
          <w:szCs w:val="30"/>
        </w:rPr>
        <w:t>Всего приложений на ___ листах.</w:t>
      </w:r>
    </w:p>
    <w:p w:rsidR="006A264F" w:rsidRDefault="006A264F" w:rsidP="00FB14E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0"/>
        </w:rPr>
      </w:pPr>
    </w:p>
    <w:p w:rsidR="00610741" w:rsidRPr="0033080E" w:rsidRDefault="00610741" w:rsidP="0061074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80E">
        <w:rPr>
          <w:rFonts w:ascii="Times New Roman" w:hAnsi="Times New Roman" w:cs="Times New Roman"/>
          <w:sz w:val="30"/>
          <w:szCs w:val="30"/>
        </w:rPr>
        <w:t>На публикацию (размещение) в информационно-телекоммуни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33080E">
        <w:rPr>
          <w:rFonts w:ascii="Times New Roman" w:hAnsi="Times New Roman" w:cs="Times New Roman"/>
          <w:sz w:val="30"/>
          <w:szCs w:val="30"/>
        </w:rPr>
        <w:t xml:space="preserve">кационной сети Интернет, едином портале и на официальном сайте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33080E">
        <w:rPr>
          <w:rFonts w:ascii="Times New Roman" w:hAnsi="Times New Roman" w:cs="Times New Roman"/>
          <w:sz w:val="30"/>
          <w:szCs w:val="30"/>
        </w:rPr>
        <w:t>администрации города информации как об участнике отбора, о подаваемой заявке, иной информации, связанной с отбором, согласен.</w:t>
      </w:r>
    </w:p>
    <w:p w:rsidR="00610741" w:rsidRDefault="00610741" w:rsidP="0061074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80E">
        <w:rPr>
          <w:rFonts w:ascii="Times New Roman" w:hAnsi="Times New Roman" w:cs="Times New Roman"/>
          <w:sz w:val="30"/>
          <w:szCs w:val="30"/>
        </w:rPr>
        <w:t>Уведомление о предоставлении либо об отказе в предоставлении субсидии прошу направить (нужное отметить):</w:t>
      </w:r>
    </w:p>
    <w:p w:rsidR="00610741" w:rsidRPr="00650D7E" w:rsidRDefault="00610741" w:rsidP="0061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FF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0D7E">
        <w:rPr>
          <w:rFonts w:ascii="Times New Roman" w:hAnsi="Times New Roman" w:cs="Times New Roman"/>
          <w:sz w:val="30"/>
          <w:szCs w:val="30"/>
        </w:rPr>
        <w:t>в электронной форме (в случае подачи заявки в электронной форме);</w:t>
      </w:r>
    </w:p>
    <w:p w:rsidR="00610741" w:rsidRDefault="00610741" w:rsidP="0061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FF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0D7E">
        <w:rPr>
          <w:rFonts w:ascii="Times New Roman" w:hAnsi="Times New Roman" w:cs="Times New Roman"/>
          <w:sz w:val="30"/>
          <w:szCs w:val="30"/>
        </w:rPr>
        <w:t>на бумажном носителе по почте.</w:t>
      </w:r>
    </w:p>
    <w:p w:rsidR="006A264F" w:rsidRDefault="006A264F" w:rsidP="006A264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10741" w:rsidRPr="00610741" w:rsidRDefault="00610741" w:rsidP="006A264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Должность руководителя</w:t>
      </w:r>
    </w:p>
    <w:p w:rsidR="00C506BD" w:rsidRPr="00C506BD" w:rsidRDefault="00C506BD" w:rsidP="00C506BD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социально ориентированной</w:t>
      </w:r>
    </w:p>
    <w:p w:rsidR="00C506BD" w:rsidRPr="00C506BD" w:rsidRDefault="00C506BD" w:rsidP="00C506BD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некоммерческой организации_____________   _____________________</w:t>
      </w:r>
    </w:p>
    <w:p w:rsidR="00C506BD" w:rsidRPr="00C506BD" w:rsidRDefault="00C506BD" w:rsidP="00C506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FB14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506BD">
        <w:rPr>
          <w:rFonts w:ascii="Times New Roman" w:eastAsia="Calibri" w:hAnsi="Times New Roman" w:cs="Times New Roman"/>
          <w:sz w:val="24"/>
          <w:szCs w:val="24"/>
        </w:rPr>
        <w:t xml:space="preserve"> (личная подпись)      </w:t>
      </w:r>
      <w:r w:rsidR="00FB14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06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B14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06BD">
        <w:rPr>
          <w:rFonts w:ascii="Times New Roman" w:eastAsia="Calibri" w:hAnsi="Times New Roman" w:cs="Times New Roman"/>
          <w:sz w:val="24"/>
          <w:szCs w:val="24"/>
        </w:rPr>
        <w:t>(расшифровка подписи)</w:t>
      </w:r>
    </w:p>
    <w:p w:rsid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10741" w:rsidRPr="00C506BD" w:rsidRDefault="00610741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М.П.</w:t>
      </w:r>
    </w:p>
    <w:p w:rsidR="00FB14E9" w:rsidRPr="00C506BD" w:rsidRDefault="00FB14E9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2"/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1418"/>
      </w:tblGrid>
      <w:tr w:rsidR="00C506BD" w:rsidRPr="00C506BD" w:rsidTr="00884A03">
        <w:tc>
          <w:tcPr>
            <w:tcW w:w="1560" w:type="dxa"/>
            <w:vMerge w:val="restart"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</w:p>
          <w:p w:rsidR="00C506BD" w:rsidRPr="00C506BD" w:rsidRDefault="00C506BD" w:rsidP="00C506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C506BD" w:rsidRPr="00C506BD" w:rsidRDefault="00C506BD" w:rsidP="00C506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1417" w:type="dxa"/>
            <w:vMerge w:val="restart"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C506BD" w:rsidRPr="00C506BD" w:rsidRDefault="00C506BD" w:rsidP="00C506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C506BD" w:rsidRPr="00C506BD" w:rsidRDefault="00C506BD" w:rsidP="00C506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>принятия заявки</w:t>
            </w:r>
          </w:p>
        </w:tc>
        <w:tc>
          <w:tcPr>
            <w:tcW w:w="2977" w:type="dxa"/>
            <w:gridSpan w:val="2"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удостоверяющие личность </w:t>
            </w:r>
          </w:p>
          <w:p w:rsidR="00C506BD" w:rsidRPr="00C506BD" w:rsidRDefault="00C506BD" w:rsidP="00C506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>заявителя, проверены. Заявку принял</w:t>
            </w:r>
          </w:p>
        </w:tc>
      </w:tr>
      <w:tr w:rsidR="00C506BD" w:rsidRPr="00C506BD" w:rsidTr="00884A03">
        <w:tc>
          <w:tcPr>
            <w:tcW w:w="1560" w:type="dxa"/>
            <w:vMerge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B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506BD" w:rsidRPr="00C506BD" w:rsidTr="00884A03">
        <w:tc>
          <w:tcPr>
            <w:tcW w:w="1560" w:type="dxa"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506BD" w:rsidRPr="00C506BD" w:rsidRDefault="00C506BD" w:rsidP="00C5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4E9" w:rsidRDefault="00FB14E9" w:rsidP="00FB14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Расписка-уведомление</w:t>
      </w: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Заявка и документы юридического лица _________________________.</w:t>
      </w: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Регистрационный номер заявки _________________________________.</w:t>
      </w: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Документы принял:</w:t>
      </w: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__________                    _____________________       _________________</w:t>
      </w: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BD">
        <w:rPr>
          <w:rFonts w:ascii="Times New Roman" w:eastAsia="Calibri" w:hAnsi="Times New Roman" w:cs="Times New Roman"/>
          <w:sz w:val="24"/>
          <w:szCs w:val="24"/>
        </w:rPr>
        <w:t xml:space="preserve">        (дата)</w:t>
      </w:r>
      <w:r w:rsidRPr="00C506BD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</w:t>
      </w:r>
      <w:r w:rsidRPr="00C506BD">
        <w:rPr>
          <w:rFonts w:ascii="Times New Roman" w:eastAsia="Calibri" w:hAnsi="Times New Roman" w:cs="Times New Roman"/>
          <w:sz w:val="24"/>
          <w:szCs w:val="24"/>
        </w:rPr>
        <w:t xml:space="preserve">(Ф.И.О. специалиста)                   (подпись специалиста) </w:t>
      </w: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506BD" w:rsidRPr="00C506BD" w:rsidRDefault="00C506BD" w:rsidP="00C506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06BD" w:rsidRPr="00C506BD" w:rsidRDefault="00C506BD" w:rsidP="00C506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06BD" w:rsidRPr="00C506BD" w:rsidRDefault="00C506BD" w:rsidP="00C506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06BD" w:rsidRPr="0033080E" w:rsidRDefault="00C506BD" w:rsidP="006A264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A264F" w:rsidRPr="0033080E" w:rsidRDefault="006A264F" w:rsidP="006A264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A264F" w:rsidRPr="0033080E" w:rsidRDefault="006A264F" w:rsidP="006A264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A264F" w:rsidRPr="0033080E" w:rsidRDefault="006A264F" w:rsidP="006A264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B14E9" w:rsidRDefault="00FB14E9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B14E9" w:rsidRDefault="00FB14E9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B14E9" w:rsidRDefault="00FB14E9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B14E9" w:rsidRDefault="00FB14E9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B14E9" w:rsidRDefault="00FB14E9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B14E9" w:rsidRDefault="00FB14E9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FB14E9" w:rsidRDefault="00FB14E9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A264F" w:rsidRPr="0033080E" w:rsidRDefault="006A264F" w:rsidP="006A264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3080E">
        <w:rPr>
          <w:rFonts w:ascii="Times New Roman" w:hAnsi="Times New Roman" w:cs="Times New Roman"/>
          <w:sz w:val="30"/>
          <w:szCs w:val="30"/>
        </w:rPr>
        <w:t>Оформляется с отдельного листа</w:t>
      </w:r>
    </w:p>
    <w:p w:rsidR="006A264F" w:rsidRDefault="006A264F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Pr="0033080E" w:rsidRDefault="00610741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A264F" w:rsidRPr="0033080E" w:rsidRDefault="006A264F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4" w:name="P442"/>
      <w:bookmarkEnd w:id="14"/>
      <w:r w:rsidRPr="0033080E">
        <w:rPr>
          <w:rFonts w:ascii="Times New Roman" w:hAnsi="Times New Roman" w:cs="Times New Roman"/>
          <w:sz w:val="30"/>
          <w:szCs w:val="30"/>
        </w:rPr>
        <w:t>КАЛЕНДАРНЫЙ ПЛАН</w:t>
      </w:r>
    </w:p>
    <w:p w:rsidR="006A264F" w:rsidRPr="0033080E" w:rsidRDefault="006A264F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080E">
        <w:rPr>
          <w:rFonts w:ascii="Times New Roman" w:hAnsi="Times New Roman" w:cs="Times New Roman"/>
          <w:sz w:val="30"/>
          <w:szCs w:val="30"/>
        </w:rPr>
        <w:t>мероприятий для инвалидов, лиц с ограниченными</w:t>
      </w:r>
    </w:p>
    <w:p w:rsidR="006A264F" w:rsidRPr="0033080E" w:rsidRDefault="006A264F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080E">
        <w:rPr>
          <w:rFonts w:ascii="Times New Roman" w:hAnsi="Times New Roman" w:cs="Times New Roman"/>
          <w:sz w:val="30"/>
          <w:szCs w:val="30"/>
        </w:rPr>
        <w:t>возможностями здоровья</w:t>
      </w:r>
    </w:p>
    <w:p w:rsidR="006A264F" w:rsidRDefault="006A264F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Default="00610741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10741" w:rsidRPr="0033080E" w:rsidRDefault="00610741" w:rsidP="0061074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1997"/>
        <w:gridCol w:w="1786"/>
        <w:gridCol w:w="1786"/>
        <w:gridCol w:w="1750"/>
        <w:gridCol w:w="1631"/>
      </w:tblGrid>
      <w:tr w:rsidR="006A264F" w:rsidRPr="0033080E" w:rsidTr="00FB14E9">
        <w:trPr>
          <w:trHeight w:val="113"/>
        </w:trPr>
        <w:tc>
          <w:tcPr>
            <w:tcW w:w="314" w:type="pct"/>
          </w:tcPr>
          <w:p w:rsidR="006A264F" w:rsidRPr="0043427E" w:rsidRDefault="0043427E" w:rsidP="00FB14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A264F" w:rsidRPr="0043427E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898" w:type="pct"/>
          </w:tcPr>
          <w:p w:rsidR="006A264F" w:rsidRPr="0043427E" w:rsidRDefault="006A264F" w:rsidP="00FB14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427E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911" w:type="pct"/>
          </w:tcPr>
          <w:p w:rsidR="006A264F" w:rsidRPr="0043427E" w:rsidRDefault="006A264F" w:rsidP="00FB14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427E">
              <w:rPr>
                <w:rFonts w:ascii="Times New Roman" w:hAnsi="Times New Roman" w:cs="Times New Roman"/>
                <w:sz w:val="30"/>
                <w:szCs w:val="30"/>
              </w:rPr>
              <w:t>Краткое описание мероприятия</w:t>
            </w:r>
          </w:p>
        </w:tc>
        <w:tc>
          <w:tcPr>
            <w:tcW w:w="1071" w:type="pct"/>
          </w:tcPr>
          <w:p w:rsidR="006A264F" w:rsidRPr="0043427E" w:rsidRDefault="006A264F" w:rsidP="00FB14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427E">
              <w:rPr>
                <w:rFonts w:ascii="Times New Roman" w:hAnsi="Times New Roman" w:cs="Times New Roman"/>
                <w:sz w:val="30"/>
                <w:szCs w:val="30"/>
              </w:rPr>
              <w:t>Количество участников мероприятия</w:t>
            </w:r>
          </w:p>
        </w:tc>
        <w:tc>
          <w:tcPr>
            <w:tcW w:w="1020" w:type="pct"/>
          </w:tcPr>
          <w:p w:rsidR="0043427E" w:rsidRDefault="006A264F" w:rsidP="00FB14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427E">
              <w:rPr>
                <w:rFonts w:ascii="Times New Roman" w:hAnsi="Times New Roman" w:cs="Times New Roman"/>
                <w:sz w:val="30"/>
                <w:szCs w:val="30"/>
              </w:rPr>
              <w:t>Место</w:t>
            </w:r>
          </w:p>
          <w:p w:rsidR="006A264F" w:rsidRDefault="006A264F" w:rsidP="00FB14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427E">
              <w:rPr>
                <w:rFonts w:ascii="Times New Roman" w:hAnsi="Times New Roman" w:cs="Times New Roman"/>
                <w:sz w:val="30"/>
                <w:szCs w:val="30"/>
              </w:rPr>
              <w:t>и время проведения</w:t>
            </w:r>
          </w:p>
          <w:p w:rsidR="00FB14E9" w:rsidRPr="00FB14E9" w:rsidRDefault="00FB14E9" w:rsidP="00FB14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6" w:type="pct"/>
          </w:tcPr>
          <w:p w:rsidR="0043427E" w:rsidRDefault="006A264F" w:rsidP="00FB14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427E">
              <w:rPr>
                <w:rFonts w:ascii="Times New Roman" w:hAnsi="Times New Roman" w:cs="Times New Roman"/>
                <w:sz w:val="30"/>
                <w:szCs w:val="30"/>
              </w:rPr>
              <w:t>Срок</w:t>
            </w:r>
          </w:p>
          <w:p w:rsidR="006A264F" w:rsidRPr="0043427E" w:rsidRDefault="006A264F" w:rsidP="00FB14E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427E"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</w:tr>
      <w:tr w:rsidR="006A264F" w:rsidRPr="0033080E" w:rsidTr="0043427E">
        <w:trPr>
          <w:trHeight w:val="113"/>
        </w:trPr>
        <w:tc>
          <w:tcPr>
            <w:tcW w:w="314" w:type="pct"/>
          </w:tcPr>
          <w:p w:rsidR="006A264F" w:rsidRPr="0033080E" w:rsidRDefault="006A264F" w:rsidP="004342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080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98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1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71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0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86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A264F" w:rsidRPr="0033080E" w:rsidTr="0043427E">
        <w:trPr>
          <w:trHeight w:val="113"/>
        </w:trPr>
        <w:tc>
          <w:tcPr>
            <w:tcW w:w="314" w:type="pct"/>
          </w:tcPr>
          <w:p w:rsidR="006A264F" w:rsidRPr="0033080E" w:rsidRDefault="006A264F" w:rsidP="004342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080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98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1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71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0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86" w:type="pct"/>
          </w:tcPr>
          <w:p w:rsidR="006A264F" w:rsidRPr="0033080E" w:rsidRDefault="006A264F" w:rsidP="00B2051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3427E" w:rsidRPr="00610741" w:rsidRDefault="0043427E" w:rsidP="0043427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3427E" w:rsidRDefault="0043427E" w:rsidP="0043427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427E" w:rsidRPr="00610741" w:rsidRDefault="0043427E" w:rsidP="0043427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427E" w:rsidRPr="00C506BD" w:rsidRDefault="0043427E" w:rsidP="0043427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Должность руководителя</w:t>
      </w:r>
    </w:p>
    <w:p w:rsidR="0043427E" w:rsidRPr="00C506BD" w:rsidRDefault="0043427E" w:rsidP="0043427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социально ориентированной</w:t>
      </w:r>
    </w:p>
    <w:p w:rsidR="0043427E" w:rsidRPr="00C506BD" w:rsidRDefault="0043427E" w:rsidP="0043427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некоммерческой организации_____________   _____________________</w:t>
      </w:r>
    </w:p>
    <w:p w:rsidR="0043427E" w:rsidRPr="00C506BD" w:rsidRDefault="0043427E" w:rsidP="0043427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(личная подпись)              (расшифровка подписи)</w:t>
      </w:r>
    </w:p>
    <w:p w:rsidR="0043427E" w:rsidRDefault="0043427E" w:rsidP="0043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3427E" w:rsidRPr="00C506BD" w:rsidRDefault="0043427E" w:rsidP="0043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3427E" w:rsidRPr="00C506BD" w:rsidRDefault="0043427E" w:rsidP="0043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М.П.</w:t>
      </w:r>
    </w:p>
    <w:p w:rsidR="0043427E" w:rsidRPr="00C506BD" w:rsidRDefault="0043427E" w:rsidP="0043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A264F" w:rsidRPr="0033080E" w:rsidRDefault="006A264F" w:rsidP="006A264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A264F" w:rsidRDefault="006A264F" w:rsidP="000644F9">
      <w:pPr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  <w:r w:rsidRPr="0033080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Оформляется с отдельного листа</w:t>
      </w:r>
    </w:p>
    <w:p w:rsidR="0043427E" w:rsidRDefault="0043427E" w:rsidP="0043427E">
      <w:pPr>
        <w:spacing w:after="0" w:line="192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43427E" w:rsidRDefault="0043427E" w:rsidP="0043427E">
      <w:pPr>
        <w:spacing w:after="0" w:line="192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43427E" w:rsidRPr="0033080E" w:rsidRDefault="0043427E" w:rsidP="0043427E">
      <w:pPr>
        <w:spacing w:after="0" w:line="192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0644F9" w:rsidRPr="0033080E" w:rsidRDefault="000644F9" w:rsidP="0043427E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СМЕТА РАСХОДОВ, </w:t>
      </w:r>
    </w:p>
    <w:p w:rsidR="000644F9" w:rsidRPr="0033080E" w:rsidRDefault="000644F9" w:rsidP="0043427E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связанных с проведением мероприятий для инвалидов, </w:t>
      </w:r>
    </w:p>
    <w:p w:rsidR="000644F9" w:rsidRPr="0033080E" w:rsidRDefault="000644F9" w:rsidP="0043427E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080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 с ограниченными возможностями здоровья</w:t>
      </w:r>
    </w:p>
    <w:p w:rsidR="000644F9" w:rsidRDefault="000644F9" w:rsidP="0043427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3427E" w:rsidRDefault="0043427E" w:rsidP="0043427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3427E" w:rsidRPr="0033080E" w:rsidRDefault="0043427E" w:rsidP="0043427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700"/>
        <w:gridCol w:w="1702"/>
        <w:gridCol w:w="1418"/>
        <w:gridCol w:w="1560"/>
        <w:gridCol w:w="1137"/>
        <w:gridCol w:w="1378"/>
      </w:tblGrid>
      <w:tr w:rsidR="0043427E" w:rsidRPr="0033080E" w:rsidTr="001D76E6">
        <w:trPr>
          <w:trHeight w:val="11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F9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E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  <w:p w:rsidR="0043427E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меро</w:t>
            </w:r>
            <w:r w:rsidR="001D76E6" w:rsidRPr="001D76E6">
              <w:rPr>
                <w:rFonts w:ascii="Times New Roman" w:hAnsi="Times New Roman"/>
                <w:sz w:val="30"/>
                <w:szCs w:val="30"/>
              </w:rPr>
              <w:t>-</w:t>
            </w:r>
            <w:r w:rsidRPr="001D76E6">
              <w:rPr>
                <w:rFonts w:ascii="Times New Roman" w:hAnsi="Times New Roman"/>
                <w:sz w:val="30"/>
                <w:szCs w:val="30"/>
              </w:rPr>
              <w:t>приятия,</w:t>
            </w:r>
          </w:p>
          <w:p w:rsidR="001D76E6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к которому будут</w:t>
            </w:r>
          </w:p>
          <w:p w:rsidR="001D76E6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относиться расходы</w:t>
            </w:r>
          </w:p>
          <w:p w:rsidR="0043427E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в соотве</w:t>
            </w:r>
            <w:r w:rsidR="001D76E6" w:rsidRPr="001D76E6">
              <w:rPr>
                <w:rFonts w:ascii="Times New Roman" w:hAnsi="Times New Roman"/>
                <w:sz w:val="30"/>
                <w:szCs w:val="30"/>
              </w:rPr>
              <w:t>т</w:t>
            </w:r>
            <w:r w:rsidRPr="001D76E6">
              <w:rPr>
                <w:rFonts w:ascii="Times New Roman" w:hAnsi="Times New Roman"/>
                <w:sz w:val="30"/>
                <w:szCs w:val="30"/>
              </w:rPr>
              <w:t>ствии</w:t>
            </w:r>
          </w:p>
          <w:p w:rsidR="000644F9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с календарным планом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F9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Перечень необходимых расходов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7E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Количество участников</w:t>
            </w:r>
          </w:p>
          <w:p w:rsidR="00833882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мероприятия</w:t>
            </w:r>
            <w:r w:rsidR="00833882" w:rsidRPr="001D76E6">
              <w:rPr>
                <w:rFonts w:ascii="Times New Roman" w:hAnsi="Times New Roman"/>
                <w:sz w:val="30"/>
                <w:szCs w:val="30"/>
              </w:rPr>
              <w:t xml:space="preserve"> (чел.)</w:t>
            </w:r>
          </w:p>
          <w:p w:rsidR="000644F9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E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Затраты</w:t>
            </w:r>
          </w:p>
          <w:p w:rsidR="000644F9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на одного участника</w:t>
            </w:r>
            <w:r w:rsidR="00833882" w:rsidRPr="001D76E6">
              <w:rPr>
                <w:rFonts w:ascii="Times New Roman" w:hAnsi="Times New Roman"/>
                <w:sz w:val="30"/>
                <w:szCs w:val="30"/>
              </w:rPr>
              <w:t xml:space="preserve"> (руб.)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82" w:rsidRPr="001D76E6" w:rsidRDefault="00833882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Расчет</w:t>
            </w:r>
          </w:p>
          <w:p w:rsidR="000644F9" w:rsidRPr="001D76E6" w:rsidRDefault="00833882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стоимости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E" w:rsidRPr="001D76E6" w:rsidRDefault="000644F9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 xml:space="preserve">Сумма  </w:t>
            </w:r>
            <w:r w:rsidR="00833882" w:rsidRPr="001D76E6">
              <w:rPr>
                <w:rFonts w:ascii="Times New Roman" w:hAnsi="Times New Roman"/>
                <w:sz w:val="30"/>
                <w:szCs w:val="30"/>
              </w:rPr>
              <w:t>необходимых средств</w:t>
            </w:r>
          </w:p>
          <w:p w:rsidR="000644F9" w:rsidRPr="001D76E6" w:rsidRDefault="00833882" w:rsidP="001D76E6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76E6">
              <w:rPr>
                <w:rFonts w:ascii="Times New Roman" w:hAnsi="Times New Roman"/>
                <w:sz w:val="30"/>
                <w:szCs w:val="30"/>
              </w:rPr>
              <w:t>по меро</w:t>
            </w:r>
            <w:r w:rsidR="0043427E" w:rsidRPr="001D76E6">
              <w:rPr>
                <w:rFonts w:ascii="Times New Roman" w:hAnsi="Times New Roman"/>
                <w:sz w:val="30"/>
                <w:szCs w:val="30"/>
              </w:rPr>
              <w:t>-</w:t>
            </w:r>
            <w:r w:rsidRPr="001D76E6">
              <w:rPr>
                <w:rFonts w:ascii="Times New Roman" w:hAnsi="Times New Roman"/>
                <w:sz w:val="30"/>
                <w:szCs w:val="30"/>
              </w:rPr>
              <w:t xml:space="preserve">приятию </w:t>
            </w:r>
            <w:r w:rsidR="000644F9" w:rsidRPr="001D76E6">
              <w:rPr>
                <w:rFonts w:ascii="Times New Roman" w:hAnsi="Times New Roman"/>
                <w:sz w:val="30"/>
                <w:szCs w:val="30"/>
              </w:rPr>
              <w:t>(руб.)</w:t>
            </w:r>
          </w:p>
        </w:tc>
      </w:tr>
      <w:tr w:rsidR="0043427E" w:rsidRPr="0033080E" w:rsidTr="0043427E">
        <w:trPr>
          <w:trHeight w:val="113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4F9" w:rsidRPr="0043427E" w:rsidRDefault="0043427E" w:rsidP="0043427E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43427E" w:rsidRPr="0033080E" w:rsidTr="0043427E">
        <w:trPr>
          <w:trHeight w:val="11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4F9" w:rsidRPr="0033080E" w:rsidRDefault="000644F9" w:rsidP="0043427E">
            <w:pPr>
              <w:pStyle w:val="a3"/>
              <w:numPr>
                <w:ilvl w:val="0"/>
                <w:numId w:val="14"/>
              </w:numPr>
              <w:ind w:left="47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43427E" w:rsidRPr="0033080E" w:rsidTr="0043427E">
        <w:trPr>
          <w:trHeight w:val="113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43427E">
            <w:pPr>
              <w:pStyle w:val="a3"/>
              <w:numPr>
                <w:ilvl w:val="0"/>
                <w:numId w:val="14"/>
              </w:numPr>
              <w:ind w:left="47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F9" w:rsidRPr="0033080E" w:rsidRDefault="000644F9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43427E" w:rsidRPr="0033080E" w:rsidTr="0043427E">
        <w:trPr>
          <w:trHeight w:val="113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882" w:rsidRPr="0043427E" w:rsidRDefault="0043427E" w:rsidP="0043427E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43427E" w:rsidRPr="0033080E" w:rsidTr="0043427E">
        <w:trPr>
          <w:trHeight w:val="11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82" w:rsidRPr="0033080E" w:rsidRDefault="00833882" w:rsidP="0043427E">
            <w:pPr>
              <w:pStyle w:val="a3"/>
              <w:numPr>
                <w:ilvl w:val="0"/>
                <w:numId w:val="14"/>
              </w:numPr>
              <w:ind w:left="47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43427E" w:rsidRPr="0033080E" w:rsidTr="0043427E">
        <w:trPr>
          <w:trHeight w:val="11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82" w:rsidRPr="0033080E" w:rsidRDefault="00833882" w:rsidP="0043427E">
            <w:pPr>
              <w:pStyle w:val="a3"/>
              <w:numPr>
                <w:ilvl w:val="0"/>
                <w:numId w:val="14"/>
              </w:numPr>
              <w:ind w:left="47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82" w:rsidRPr="0033080E" w:rsidRDefault="00833882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43427E" w:rsidRPr="0033080E" w:rsidTr="0043427E">
        <w:trPr>
          <w:trHeight w:val="113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FA4" w:rsidRPr="0043427E" w:rsidRDefault="0043427E" w:rsidP="0043427E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43427E" w:rsidRPr="0033080E" w:rsidTr="0043427E">
        <w:trPr>
          <w:trHeight w:val="11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43427E" w:rsidRPr="0033080E" w:rsidTr="0043427E">
        <w:trPr>
          <w:trHeight w:val="11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CB4FA4" w:rsidRPr="0033080E" w:rsidTr="0043427E">
        <w:trPr>
          <w:trHeight w:val="113"/>
        </w:trPr>
        <w:tc>
          <w:tcPr>
            <w:tcW w:w="428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A4" w:rsidRPr="0033080E" w:rsidRDefault="00707B01" w:rsidP="0043427E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4" w:rsidRPr="0033080E" w:rsidRDefault="00CB4FA4" w:rsidP="000644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</w:tc>
      </w:tr>
    </w:tbl>
    <w:p w:rsidR="001D76E6" w:rsidRDefault="001D76E6" w:rsidP="001D76E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D76E6" w:rsidRPr="00610741" w:rsidRDefault="001D76E6" w:rsidP="001D76E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D76E6" w:rsidRPr="00C506BD" w:rsidRDefault="001D76E6" w:rsidP="001D76E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Должность руководителя</w:t>
      </w:r>
    </w:p>
    <w:p w:rsidR="001D76E6" w:rsidRPr="00C506BD" w:rsidRDefault="001D76E6" w:rsidP="001D76E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социально ориентированной</w:t>
      </w:r>
    </w:p>
    <w:p w:rsidR="001D76E6" w:rsidRPr="00C506BD" w:rsidRDefault="001D76E6" w:rsidP="001D76E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некоммерческой организации_____________   _____________________</w:t>
      </w:r>
    </w:p>
    <w:p w:rsidR="001D76E6" w:rsidRPr="00C506BD" w:rsidRDefault="001D76E6" w:rsidP="001D76E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6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(личная подпись)              (расшифровка подписи)</w:t>
      </w:r>
    </w:p>
    <w:p w:rsidR="001D76E6" w:rsidRDefault="001D76E6" w:rsidP="001D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D76E6" w:rsidRPr="00C506BD" w:rsidRDefault="001D76E6" w:rsidP="001D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D76E6" w:rsidRPr="00C506BD" w:rsidRDefault="001D76E6" w:rsidP="001D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506BD">
        <w:rPr>
          <w:rFonts w:ascii="Times New Roman" w:eastAsia="Calibri" w:hAnsi="Times New Roman" w:cs="Times New Roman"/>
          <w:sz w:val="30"/>
          <w:szCs w:val="30"/>
        </w:rPr>
        <w:t>М.П.</w:t>
      </w:r>
    </w:p>
    <w:p w:rsidR="001D76E6" w:rsidRPr="00C506BD" w:rsidRDefault="001D76E6" w:rsidP="001D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D76E6" w:rsidRPr="0033080E" w:rsidRDefault="001D76E6" w:rsidP="001D76E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33882" w:rsidRPr="0033080E" w:rsidRDefault="00833882">
      <w:pP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:rsidR="00707B01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</w:p>
    <w:p w:rsidR="001D76E6" w:rsidRPr="001D76E6" w:rsidRDefault="00707B01" w:rsidP="00707B0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</w:t>
      </w:r>
      <w:r w:rsidR="001D76E6"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объема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предоставления субсидий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являющимся государственными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затрат, связанных с проведением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мероприятий по поддержке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ветеранов, пенсионеров, граждан,</w:t>
      </w:r>
    </w:p>
    <w:p w:rsidR="00707B01" w:rsidRDefault="00707B01" w:rsidP="00707B0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находящихся в трудной жизненной</w:t>
      </w:r>
    </w:p>
    <w:p w:rsidR="001D76E6" w:rsidRPr="001D76E6" w:rsidRDefault="00707B01" w:rsidP="00707B0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ситуации, семей </w:t>
      </w:r>
      <w:r w:rsidR="001D76E6"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детьми</w:t>
      </w:r>
    </w:p>
    <w:p w:rsidR="000627E1" w:rsidRPr="001D76E6" w:rsidRDefault="000627E1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0A311F" w:rsidRPr="001D76E6" w:rsidRDefault="000A311F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1D76E6" w:rsidRPr="001D76E6" w:rsidRDefault="001D76E6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707B01" w:rsidRDefault="004B224A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</w:t>
      </w:r>
      <w:r w:rsidR="00707B01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ОЛОЖЕНИЕ</w:t>
      </w:r>
      <w:r w:rsidR="00230C51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</w:p>
    <w:p w:rsidR="00707B01" w:rsidRDefault="00230C51" w:rsidP="00707B0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 </w:t>
      </w:r>
      <w:r w:rsidR="00932084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комиссии по рассмотрению заявок о предоставлении субсидий </w:t>
      </w:r>
    </w:p>
    <w:p w:rsidR="00707B01" w:rsidRDefault="00932084" w:rsidP="00707B0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социально ориентированным некоммерческим организациям, </w:t>
      </w:r>
    </w:p>
    <w:p w:rsidR="001D76E6" w:rsidRDefault="00932084" w:rsidP="00707B0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не являющимся государственными (муниципальными) учреждениями, </w:t>
      </w:r>
    </w:p>
    <w:p w:rsidR="001D76E6" w:rsidRDefault="000A311F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 целях финансового обеспечения затрат, связанных с проведением </w:t>
      </w:r>
    </w:p>
    <w:p w:rsidR="001D76E6" w:rsidRDefault="000A311F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мероприятий по поддержке ветеранов, пенсионеров, граждан, </w:t>
      </w:r>
    </w:p>
    <w:p w:rsidR="00932084" w:rsidRPr="0033080E" w:rsidRDefault="000A311F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находящихся в трудной жизненной ситуации, семей с детьми</w:t>
      </w:r>
    </w:p>
    <w:p w:rsidR="000A311F" w:rsidRPr="001D76E6" w:rsidRDefault="000A311F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1D76E6" w:rsidRPr="001D76E6" w:rsidRDefault="001D76E6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1D76E6" w:rsidRPr="001D76E6" w:rsidRDefault="001D76E6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4B224A" w:rsidRPr="0033080E" w:rsidRDefault="004B224A" w:rsidP="001D76E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1.</w:t>
      </w:r>
      <w:r w:rsid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 </w:t>
      </w:r>
      <w:r w:rsidR="00932084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К</w:t>
      </w: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омиссия является коллегиальным совещательным органом </w:t>
      </w:r>
      <w:r w:rsid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               </w:t>
      </w:r>
      <w:r w:rsidR="000A311F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 целях финансового обеспечения затрат, связанных с проведением </w:t>
      </w:r>
      <w:r w:rsid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          </w:t>
      </w:r>
      <w:r w:rsidR="000A311F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мероприятий по поддержке ветеранов, пенсионеров, граждан, находящихся в трудной жизненной ситуации, семей с детьми </w:t>
      </w:r>
      <w:r w:rsidR="00AE351D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(далее –</w:t>
      </w:r>
      <w:r w:rsidR="00BE236B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="00AE351D"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комиссия)</w:t>
      </w: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, созданным при управлении социальной защиты населения администра</w:t>
      </w:r>
      <w:r w:rsid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ции города (далее –</w:t>
      </w:r>
      <w:r w:rsidRPr="0033080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Управление).</w:t>
      </w:r>
    </w:p>
    <w:p w:rsidR="004B224A" w:rsidRPr="0033080E" w:rsidRDefault="004B224A" w:rsidP="001D76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и решения вопросов, входящих в ее компетенцию.</w:t>
      </w:r>
    </w:p>
    <w:p w:rsidR="004B224A" w:rsidRPr="0033080E" w:rsidRDefault="00BE236B" w:rsidP="001D76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Численность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 составляет не менее 7 человек.</w:t>
      </w:r>
    </w:p>
    <w:p w:rsidR="004B224A" w:rsidRPr="0033080E" w:rsidRDefault="004B224A" w:rsidP="001D76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состав комиссии входят председатель комиссии, заместитель председателя комиссии, секретарь комиссии и члены</w:t>
      </w:r>
      <w:r w:rsidR="00BE236B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комиссии.</w:t>
      </w:r>
    </w:p>
    <w:p w:rsidR="004B224A" w:rsidRPr="0033080E" w:rsidRDefault="00BE236B" w:rsidP="001D76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состав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 могут входить представители Управления, </w:t>
      </w:r>
      <w:r w:rsidR="00833C20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департамента социального развития администрации города,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депутаты Красноярского городского Совета депутатов, представители ГРБС, представители СОНКО, не являющиеся участниками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отбора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также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4B224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не входящие в их органы управления, представители общественности.</w:t>
      </w:r>
    </w:p>
    <w:p w:rsidR="004B224A" w:rsidRPr="0033080E" w:rsidRDefault="004B224A" w:rsidP="001D76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Состав комиссии утверждается приказом руководителя Управле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ния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председателя комиссии не позднее </w:t>
      </w:r>
      <w:r w:rsidR="00AE351D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чем за 5 календарных дней до даты заседания комиссии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B224A" w:rsidRPr="0033080E" w:rsidRDefault="004B224A" w:rsidP="001D76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Руководство работой комиссии осуществляет ее председатель,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отсутствие председателя руководство комиссией осуществляет его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заместитель. Председатель комиссии назначает дату и время проведения заседаний комиссии, предлагает повестку дня заседания комиссии.</w:t>
      </w:r>
    </w:p>
    <w:p w:rsidR="004B224A" w:rsidRDefault="004B224A" w:rsidP="001D76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8.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Заседания комиссии правомочны, если на них присутствует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не менее 2/3 от установленного числа ее членов. Решения комиссии принимаются путем открытого голосования. В случае равенства голосов решающим является голос председателя.</w:t>
      </w:r>
    </w:p>
    <w:p w:rsidR="00707B01" w:rsidRPr="0033080E" w:rsidRDefault="00707B01" w:rsidP="00707B01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9228C" w:rsidRPr="0033080E" w:rsidRDefault="0059228C">
      <w:pP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3</w:t>
      </w:r>
    </w:p>
    <w:p w:rsidR="00707B01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</w:p>
    <w:p w:rsidR="001D76E6" w:rsidRPr="001D76E6" w:rsidRDefault="00707B01" w:rsidP="00707B0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</w:t>
      </w:r>
      <w:r w:rsidR="001D76E6"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объема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предоставления субсидий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являющимся государственными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затрат, связанных с проведением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мероприятий по поддержке </w:t>
      </w:r>
    </w:p>
    <w:p w:rsidR="001D76E6" w:rsidRPr="001D76E6" w:rsidRDefault="001D76E6" w:rsidP="001D76E6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ветеранов, пенсионеров, граждан,</w:t>
      </w:r>
    </w:p>
    <w:p w:rsidR="00707B01" w:rsidRDefault="00707B01" w:rsidP="00707B0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находящихся в трудной жизненной</w:t>
      </w:r>
    </w:p>
    <w:p w:rsidR="001D76E6" w:rsidRPr="001D76E6" w:rsidRDefault="00707B01" w:rsidP="00707B0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ситуации, семей </w:t>
      </w:r>
      <w:r w:rsidR="001D76E6" w:rsidRPr="001D76E6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детьми</w:t>
      </w:r>
    </w:p>
    <w:p w:rsidR="00696475" w:rsidRPr="001D76E6" w:rsidRDefault="00696475" w:rsidP="001D76E6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1D76E6" w:rsidRPr="001D76E6" w:rsidRDefault="001D76E6" w:rsidP="001D76E6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0A311F" w:rsidRPr="001D76E6" w:rsidRDefault="000A311F" w:rsidP="001D76E6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707B01" w:rsidRDefault="004B224A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15" w:name="P951"/>
      <w:bookmarkEnd w:id="15"/>
      <w:r w:rsidRP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</w:t>
      </w:r>
      <w:r w:rsidR="00707B01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ОЛОЖЕНИЕ</w:t>
      </w:r>
    </w:p>
    <w:p w:rsidR="00707B01" w:rsidRDefault="0020655A" w:rsidP="00707B0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 комиссии </w:t>
      </w:r>
      <w:r w:rsidR="00C8407F" w:rsidRP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по проведению проверки соблюдения порядка и условий предоставления субсидии </w:t>
      </w:r>
      <w:r w:rsidR="000A311F" w:rsidRP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 целях финансового обеспечения затрат, </w:t>
      </w:r>
    </w:p>
    <w:p w:rsidR="00707B01" w:rsidRDefault="000A311F" w:rsidP="00707B0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связанных с проведением мероприятий по поддержке ветеранов, </w:t>
      </w:r>
    </w:p>
    <w:p w:rsidR="00573625" w:rsidRPr="001D76E6" w:rsidRDefault="000A311F" w:rsidP="00707B0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D76E6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пенсионеров, граждан, находящихся в трудной жизненной ситуации, семей с детьми</w:t>
      </w:r>
    </w:p>
    <w:p w:rsidR="00C8407F" w:rsidRPr="001D76E6" w:rsidRDefault="00C8407F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1D76E6" w:rsidRPr="001D76E6" w:rsidRDefault="001D76E6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1D76E6" w:rsidRPr="001D76E6" w:rsidRDefault="001D76E6" w:rsidP="001D76E6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30"/>
        </w:rPr>
      </w:pPr>
    </w:p>
    <w:p w:rsidR="004B224A" w:rsidRPr="0033080E" w:rsidRDefault="004B224A" w:rsidP="001B38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Комиссия </w:t>
      </w:r>
      <w:r w:rsidR="00C8407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проведению проверки соблюдения порядка и условий предоставления субсидии </w:t>
      </w:r>
      <w:r w:rsidR="000A311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финансового обеспечения затрат, связанных с проведением мероприятий по поддержке ветеранов, пенсионеров, граждан, находящихся в трудной жизненной ситуации, семей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0A311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детьми </w:t>
      </w:r>
      <w:r w:rsidR="00707B01">
        <w:rPr>
          <w:rFonts w:ascii="Times New Roman" w:hAnsi="Times New Roman" w:cs="Times New Roman"/>
          <w:color w:val="000000" w:themeColor="text1"/>
          <w:sz w:val="30"/>
          <w:szCs w:val="30"/>
        </w:rPr>
        <w:t>(далее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комиссия по проведению проверки)</w:t>
      </w:r>
      <w:r w:rsidR="00707B0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является коллегиальным совещательным органом по проверке </w:t>
      </w:r>
      <w:r w:rsidR="002065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соблюдения порядка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2065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условий предоставления субсидии </w:t>
      </w:r>
      <w:r w:rsidR="00EA45D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 ориентированным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EA45D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некоммерческим организациям, не являющимся государственными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EA45D1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(муниципальными) учреждениями, </w:t>
      </w:r>
      <w:r w:rsidR="00696475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субсидии </w:t>
      </w:r>
      <w:r w:rsidR="000A311F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целях финансового обеспечения затрат, связанных с проведением мероприятий по поддержке ветеранов, пенсионеров, граждан, находящихся в трудной жизненной ситуации, семей с детьми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созданным при управлении социальной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защиты населения админист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рации города (далее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Управление).</w:t>
      </w:r>
    </w:p>
    <w:p w:rsidR="004B224A" w:rsidRPr="0033080E" w:rsidRDefault="004B224A" w:rsidP="002065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Деятельность комиссии по проведению проверки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4B224A" w:rsidRPr="0033080E" w:rsidRDefault="004B224A" w:rsidP="002065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3.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Численность комиссии по проведению проверки составляет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не менее 5 человек.</w:t>
      </w:r>
    </w:p>
    <w:p w:rsidR="0020655A" w:rsidRPr="0033080E" w:rsidRDefault="0020655A" w:rsidP="002065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4.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состав комиссии по проведению проверки входят представители Управления, управления делами администрации города</w:t>
      </w:r>
      <w:r w:rsidR="000A7654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Управление делами)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 Состав комиссии по проведению проверки утверждается пр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иказом руководителя Управления –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председателя комиссии по проведению проверки не позднее 5 календарных дней до начала проведения проверки.</w:t>
      </w:r>
    </w:p>
    <w:p w:rsidR="0020655A" w:rsidRPr="0033080E" w:rsidRDefault="0020655A" w:rsidP="002065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5.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Руководство работой комиссии по проведению проверки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ее председатель. Председатель комиссии по проведению проверки назначает дату и время проведения заседаний комиссии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по проведению проверки, предлагает повестку дня заседания комиссии по проведению проверки.</w:t>
      </w:r>
    </w:p>
    <w:p w:rsidR="00097ACD" w:rsidRPr="0033080E" w:rsidRDefault="00097ACD" w:rsidP="002065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6.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Полный пакет документов, необходимый для осуществления проверки, направляется Управлением с сопроводительным письмом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Управление делами не позднее даты начала проведения проверки.</w:t>
      </w:r>
    </w:p>
    <w:p w:rsidR="0020655A" w:rsidRPr="0033080E" w:rsidRDefault="00097ACD" w:rsidP="002065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2065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2065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2065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открытого голосования. В случае равенства голосов решающим является голос председателя.</w:t>
      </w:r>
    </w:p>
    <w:p w:rsidR="0020655A" w:rsidRPr="0033080E" w:rsidRDefault="00097ACD" w:rsidP="002065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2065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1D76E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20655A" w:rsidRPr="0033080E">
        <w:rPr>
          <w:rFonts w:ascii="Times New Roman" w:hAnsi="Times New Roman" w:cs="Times New Roman"/>
          <w:color w:val="000000" w:themeColor="text1"/>
          <w:sz w:val="30"/>
          <w:szCs w:val="30"/>
        </w:rPr>
        <w:t>Хранение актов проверки и всех представленных документов осуществляется в течение трех лет в Управлении делами.</w:t>
      </w:r>
      <w:r w:rsidR="00707B01"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</w:p>
    <w:p w:rsidR="004B224A" w:rsidRPr="0033080E" w:rsidRDefault="004B224A" w:rsidP="001D76E6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4B224A" w:rsidRPr="0033080E" w:rsidSect="00BF476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81" w:rsidRDefault="00846481" w:rsidP="00A071F0">
      <w:pPr>
        <w:spacing w:after="0" w:line="240" w:lineRule="auto"/>
      </w:pPr>
      <w:r>
        <w:separator/>
      </w:r>
    </w:p>
  </w:endnote>
  <w:endnote w:type="continuationSeparator" w:id="0">
    <w:p w:rsidR="00846481" w:rsidRDefault="00846481" w:rsidP="00A0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81" w:rsidRDefault="00846481" w:rsidP="00A071F0">
      <w:pPr>
        <w:spacing w:after="0" w:line="240" w:lineRule="auto"/>
      </w:pPr>
      <w:r>
        <w:separator/>
      </w:r>
    </w:p>
  </w:footnote>
  <w:footnote w:type="continuationSeparator" w:id="0">
    <w:p w:rsidR="00846481" w:rsidRDefault="00846481" w:rsidP="00A0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26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4F51" w:rsidRPr="0033080E" w:rsidRDefault="00A94F5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3080E">
          <w:rPr>
            <w:rFonts w:ascii="Times New Roman" w:hAnsi="Times New Roman" w:cs="Times New Roman"/>
            <w:sz w:val="24"/>
          </w:rPr>
          <w:fldChar w:fldCharType="begin"/>
        </w:r>
        <w:r w:rsidRPr="0033080E">
          <w:rPr>
            <w:rFonts w:ascii="Times New Roman" w:hAnsi="Times New Roman" w:cs="Times New Roman"/>
            <w:sz w:val="24"/>
          </w:rPr>
          <w:instrText>PAGE   \* MERGEFORMAT</w:instrText>
        </w:r>
        <w:r w:rsidRPr="0033080E">
          <w:rPr>
            <w:rFonts w:ascii="Times New Roman" w:hAnsi="Times New Roman" w:cs="Times New Roman"/>
            <w:sz w:val="24"/>
          </w:rPr>
          <w:fldChar w:fldCharType="separate"/>
        </w:r>
        <w:r w:rsidR="007269DA">
          <w:rPr>
            <w:rFonts w:ascii="Times New Roman" w:hAnsi="Times New Roman" w:cs="Times New Roman"/>
            <w:noProof/>
            <w:sz w:val="24"/>
          </w:rPr>
          <w:t>2</w:t>
        </w:r>
        <w:r w:rsidRPr="0033080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F6F0057A"/>
    <w:lvl w:ilvl="0" w:tplc="5378A1D6">
      <w:start w:val="1"/>
      <w:numFmt w:val="decimal"/>
      <w:suff w:val="nothing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119"/>
    <w:multiLevelType w:val="hybridMultilevel"/>
    <w:tmpl w:val="549EBC00"/>
    <w:lvl w:ilvl="0" w:tplc="B57E3D6A">
      <w:start w:val="1"/>
      <w:numFmt w:val="decimal"/>
      <w:suff w:val="nothing"/>
      <w:lvlText w:val="%1)"/>
      <w:lvlJc w:val="left"/>
      <w:pPr>
        <w:ind w:left="1788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14E39"/>
    <w:multiLevelType w:val="hybridMultilevel"/>
    <w:tmpl w:val="5F70BAE4"/>
    <w:lvl w:ilvl="0" w:tplc="B014693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8E0A20"/>
    <w:multiLevelType w:val="hybridMultilevel"/>
    <w:tmpl w:val="BB10F6E0"/>
    <w:lvl w:ilvl="0" w:tplc="8BE0BC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D466C9"/>
    <w:multiLevelType w:val="hybridMultilevel"/>
    <w:tmpl w:val="1B68CE58"/>
    <w:lvl w:ilvl="0" w:tplc="98DCBF7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317"/>
    <w:multiLevelType w:val="hybridMultilevel"/>
    <w:tmpl w:val="1E66B27E"/>
    <w:lvl w:ilvl="0" w:tplc="5F20B4C2">
      <w:start w:val="10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93F9D"/>
    <w:multiLevelType w:val="hybridMultilevel"/>
    <w:tmpl w:val="91226C7C"/>
    <w:lvl w:ilvl="0" w:tplc="97EA8EA4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C31D56"/>
    <w:multiLevelType w:val="hybridMultilevel"/>
    <w:tmpl w:val="F4AAAF08"/>
    <w:lvl w:ilvl="0" w:tplc="1BF29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3025D"/>
    <w:multiLevelType w:val="hybridMultilevel"/>
    <w:tmpl w:val="3DF665C0"/>
    <w:lvl w:ilvl="0" w:tplc="7EBEBD78">
      <w:start w:val="16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5E4978"/>
    <w:multiLevelType w:val="hybridMultilevel"/>
    <w:tmpl w:val="9A26084E"/>
    <w:lvl w:ilvl="0" w:tplc="C2CCB1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E8388F"/>
    <w:multiLevelType w:val="hybridMultilevel"/>
    <w:tmpl w:val="2A8213E8"/>
    <w:lvl w:ilvl="0" w:tplc="BA20E094">
      <w:start w:val="1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F10D75"/>
    <w:multiLevelType w:val="hybridMultilevel"/>
    <w:tmpl w:val="E0BC3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C7A7A0B"/>
    <w:multiLevelType w:val="hybridMultilevel"/>
    <w:tmpl w:val="630C3170"/>
    <w:lvl w:ilvl="0" w:tplc="167854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C2287"/>
    <w:multiLevelType w:val="hybridMultilevel"/>
    <w:tmpl w:val="DD409AFE"/>
    <w:lvl w:ilvl="0" w:tplc="9C0C0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19"/>
    <w:rsid w:val="00013539"/>
    <w:rsid w:val="00020789"/>
    <w:rsid w:val="00021A9D"/>
    <w:rsid w:val="000307F9"/>
    <w:rsid w:val="000373E0"/>
    <w:rsid w:val="00043DFE"/>
    <w:rsid w:val="000458D3"/>
    <w:rsid w:val="000519E2"/>
    <w:rsid w:val="000579F2"/>
    <w:rsid w:val="000627E1"/>
    <w:rsid w:val="00062DE3"/>
    <w:rsid w:val="000644F9"/>
    <w:rsid w:val="00073493"/>
    <w:rsid w:val="000757E8"/>
    <w:rsid w:val="00097ACD"/>
    <w:rsid w:val="000A02FA"/>
    <w:rsid w:val="000A04D2"/>
    <w:rsid w:val="000A311F"/>
    <w:rsid w:val="000A7654"/>
    <w:rsid w:val="000C234A"/>
    <w:rsid w:val="000D6172"/>
    <w:rsid w:val="000D7A3D"/>
    <w:rsid w:val="0011751F"/>
    <w:rsid w:val="0011772F"/>
    <w:rsid w:val="00122C8F"/>
    <w:rsid w:val="00142E73"/>
    <w:rsid w:val="0014377B"/>
    <w:rsid w:val="0015019E"/>
    <w:rsid w:val="001573CF"/>
    <w:rsid w:val="00160622"/>
    <w:rsid w:val="00163C0A"/>
    <w:rsid w:val="00163D6F"/>
    <w:rsid w:val="00171C60"/>
    <w:rsid w:val="00173D4D"/>
    <w:rsid w:val="00177587"/>
    <w:rsid w:val="00183C16"/>
    <w:rsid w:val="00193E9F"/>
    <w:rsid w:val="00197929"/>
    <w:rsid w:val="001A22F7"/>
    <w:rsid w:val="001B3622"/>
    <w:rsid w:val="001B38D4"/>
    <w:rsid w:val="001B5C38"/>
    <w:rsid w:val="001D76E6"/>
    <w:rsid w:val="001E1955"/>
    <w:rsid w:val="001F29A8"/>
    <w:rsid w:val="001F6A44"/>
    <w:rsid w:val="0020655A"/>
    <w:rsid w:val="0021702D"/>
    <w:rsid w:val="00221904"/>
    <w:rsid w:val="00221EE6"/>
    <w:rsid w:val="002230D5"/>
    <w:rsid w:val="00230C51"/>
    <w:rsid w:val="00230ECE"/>
    <w:rsid w:val="0024279F"/>
    <w:rsid w:val="00242992"/>
    <w:rsid w:val="00243F00"/>
    <w:rsid w:val="002446CB"/>
    <w:rsid w:val="00246A72"/>
    <w:rsid w:val="002510F4"/>
    <w:rsid w:val="00255CB1"/>
    <w:rsid w:val="002619A4"/>
    <w:rsid w:val="00264425"/>
    <w:rsid w:val="00271D88"/>
    <w:rsid w:val="0027210A"/>
    <w:rsid w:val="00281D84"/>
    <w:rsid w:val="00283550"/>
    <w:rsid w:val="00293ED0"/>
    <w:rsid w:val="002B1935"/>
    <w:rsid w:val="002B4345"/>
    <w:rsid w:val="002B6653"/>
    <w:rsid w:val="002B785A"/>
    <w:rsid w:val="002D1F15"/>
    <w:rsid w:val="002D3EE8"/>
    <w:rsid w:val="00303E3B"/>
    <w:rsid w:val="00326249"/>
    <w:rsid w:val="00330786"/>
    <w:rsid w:val="0033080E"/>
    <w:rsid w:val="00345C7C"/>
    <w:rsid w:val="00346987"/>
    <w:rsid w:val="00351BEE"/>
    <w:rsid w:val="003554F4"/>
    <w:rsid w:val="00364779"/>
    <w:rsid w:val="00365B1B"/>
    <w:rsid w:val="00365F25"/>
    <w:rsid w:val="00370243"/>
    <w:rsid w:val="00371B97"/>
    <w:rsid w:val="00372858"/>
    <w:rsid w:val="00385130"/>
    <w:rsid w:val="0038717F"/>
    <w:rsid w:val="00391C07"/>
    <w:rsid w:val="003B3890"/>
    <w:rsid w:val="003C246E"/>
    <w:rsid w:val="003C2C4C"/>
    <w:rsid w:val="003D28A1"/>
    <w:rsid w:val="003D489F"/>
    <w:rsid w:val="003E1067"/>
    <w:rsid w:val="003E5758"/>
    <w:rsid w:val="003E5F91"/>
    <w:rsid w:val="003F066E"/>
    <w:rsid w:val="003F7F4B"/>
    <w:rsid w:val="00401CB9"/>
    <w:rsid w:val="00412CE6"/>
    <w:rsid w:val="0041670D"/>
    <w:rsid w:val="00421383"/>
    <w:rsid w:val="004321B6"/>
    <w:rsid w:val="0043427E"/>
    <w:rsid w:val="0043546E"/>
    <w:rsid w:val="0043752F"/>
    <w:rsid w:val="0044298A"/>
    <w:rsid w:val="00443AC9"/>
    <w:rsid w:val="00444F09"/>
    <w:rsid w:val="004555A5"/>
    <w:rsid w:val="00455A76"/>
    <w:rsid w:val="00460B2F"/>
    <w:rsid w:val="00464BEE"/>
    <w:rsid w:val="00475F98"/>
    <w:rsid w:val="00477113"/>
    <w:rsid w:val="00482A24"/>
    <w:rsid w:val="00487F96"/>
    <w:rsid w:val="00497FEF"/>
    <w:rsid w:val="004A0B49"/>
    <w:rsid w:val="004A356E"/>
    <w:rsid w:val="004A78AB"/>
    <w:rsid w:val="004B224A"/>
    <w:rsid w:val="004B27D6"/>
    <w:rsid w:val="004B7DA7"/>
    <w:rsid w:val="004C3564"/>
    <w:rsid w:val="004D0455"/>
    <w:rsid w:val="004D0C55"/>
    <w:rsid w:val="004D519C"/>
    <w:rsid w:val="004E291A"/>
    <w:rsid w:val="004E4D3D"/>
    <w:rsid w:val="004F429C"/>
    <w:rsid w:val="004F6EDC"/>
    <w:rsid w:val="00503EC0"/>
    <w:rsid w:val="005110A3"/>
    <w:rsid w:val="00515F5D"/>
    <w:rsid w:val="00531D29"/>
    <w:rsid w:val="00537A2B"/>
    <w:rsid w:val="005427B4"/>
    <w:rsid w:val="0054782C"/>
    <w:rsid w:val="00557F7C"/>
    <w:rsid w:val="00561DF0"/>
    <w:rsid w:val="00564918"/>
    <w:rsid w:val="0057139F"/>
    <w:rsid w:val="00573625"/>
    <w:rsid w:val="00575ABE"/>
    <w:rsid w:val="00584E29"/>
    <w:rsid w:val="0059228C"/>
    <w:rsid w:val="005A3522"/>
    <w:rsid w:val="005B5E2C"/>
    <w:rsid w:val="005C029F"/>
    <w:rsid w:val="005C4D14"/>
    <w:rsid w:val="005D3434"/>
    <w:rsid w:val="005D39D9"/>
    <w:rsid w:val="005D74C5"/>
    <w:rsid w:val="005E4192"/>
    <w:rsid w:val="005F2F54"/>
    <w:rsid w:val="00603524"/>
    <w:rsid w:val="00610741"/>
    <w:rsid w:val="0061348E"/>
    <w:rsid w:val="00616B5D"/>
    <w:rsid w:val="00620AED"/>
    <w:rsid w:val="00652191"/>
    <w:rsid w:val="00652D30"/>
    <w:rsid w:val="006602CB"/>
    <w:rsid w:val="006632B4"/>
    <w:rsid w:val="00671530"/>
    <w:rsid w:val="00695BAD"/>
    <w:rsid w:val="00696475"/>
    <w:rsid w:val="006970D4"/>
    <w:rsid w:val="006A264F"/>
    <w:rsid w:val="006A4C66"/>
    <w:rsid w:val="006A694E"/>
    <w:rsid w:val="006B0220"/>
    <w:rsid w:val="006B70F0"/>
    <w:rsid w:val="006B7C7B"/>
    <w:rsid w:val="006D19CC"/>
    <w:rsid w:val="006E67FF"/>
    <w:rsid w:val="00701C27"/>
    <w:rsid w:val="00702B9F"/>
    <w:rsid w:val="00707B01"/>
    <w:rsid w:val="00715537"/>
    <w:rsid w:val="00716754"/>
    <w:rsid w:val="00717A90"/>
    <w:rsid w:val="00723746"/>
    <w:rsid w:val="007269DA"/>
    <w:rsid w:val="00726C00"/>
    <w:rsid w:val="00735256"/>
    <w:rsid w:val="00743E8C"/>
    <w:rsid w:val="00756B0B"/>
    <w:rsid w:val="0075765C"/>
    <w:rsid w:val="0077000F"/>
    <w:rsid w:val="00777543"/>
    <w:rsid w:val="00781CF1"/>
    <w:rsid w:val="007829F6"/>
    <w:rsid w:val="007B15F1"/>
    <w:rsid w:val="007F3E8C"/>
    <w:rsid w:val="0080055D"/>
    <w:rsid w:val="008025C4"/>
    <w:rsid w:val="00805A61"/>
    <w:rsid w:val="00833882"/>
    <w:rsid w:val="00833C20"/>
    <w:rsid w:val="00846481"/>
    <w:rsid w:val="0086406B"/>
    <w:rsid w:val="008661C9"/>
    <w:rsid w:val="00871E67"/>
    <w:rsid w:val="008756DD"/>
    <w:rsid w:val="00882D2B"/>
    <w:rsid w:val="00884A03"/>
    <w:rsid w:val="00886B82"/>
    <w:rsid w:val="00892A4E"/>
    <w:rsid w:val="008C20F8"/>
    <w:rsid w:val="008C5695"/>
    <w:rsid w:val="008F27D6"/>
    <w:rsid w:val="009013CE"/>
    <w:rsid w:val="00920188"/>
    <w:rsid w:val="0092143E"/>
    <w:rsid w:val="00925596"/>
    <w:rsid w:val="00932084"/>
    <w:rsid w:val="00943B29"/>
    <w:rsid w:val="00957978"/>
    <w:rsid w:val="009715C3"/>
    <w:rsid w:val="0099478A"/>
    <w:rsid w:val="009B4197"/>
    <w:rsid w:val="009B7084"/>
    <w:rsid w:val="009C3FF4"/>
    <w:rsid w:val="009C7F32"/>
    <w:rsid w:val="009D7967"/>
    <w:rsid w:val="009F0254"/>
    <w:rsid w:val="009F1B33"/>
    <w:rsid w:val="00A071F0"/>
    <w:rsid w:val="00A072BF"/>
    <w:rsid w:val="00A24B29"/>
    <w:rsid w:val="00A275DE"/>
    <w:rsid w:val="00A409B8"/>
    <w:rsid w:val="00A50EE3"/>
    <w:rsid w:val="00A51849"/>
    <w:rsid w:val="00A6075E"/>
    <w:rsid w:val="00A60C9C"/>
    <w:rsid w:val="00A60EFF"/>
    <w:rsid w:val="00A83531"/>
    <w:rsid w:val="00A87ED6"/>
    <w:rsid w:val="00A92ED1"/>
    <w:rsid w:val="00A94F51"/>
    <w:rsid w:val="00AA08DE"/>
    <w:rsid w:val="00AA2FD6"/>
    <w:rsid w:val="00AA38C0"/>
    <w:rsid w:val="00AB3756"/>
    <w:rsid w:val="00AB542C"/>
    <w:rsid w:val="00AD537E"/>
    <w:rsid w:val="00AD7232"/>
    <w:rsid w:val="00AE351D"/>
    <w:rsid w:val="00AE6A9A"/>
    <w:rsid w:val="00AF2455"/>
    <w:rsid w:val="00AF398E"/>
    <w:rsid w:val="00AF3E40"/>
    <w:rsid w:val="00AF4E19"/>
    <w:rsid w:val="00B02CD5"/>
    <w:rsid w:val="00B175E5"/>
    <w:rsid w:val="00B2051B"/>
    <w:rsid w:val="00B43C52"/>
    <w:rsid w:val="00B46A54"/>
    <w:rsid w:val="00B570B6"/>
    <w:rsid w:val="00B75D03"/>
    <w:rsid w:val="00B91E94"/>
    <w:rsid w:val="00BB1D1E"/>
    <w:rsid w:val="00BC2F14"/>
    <w:rsid w:val="00BE236B"/>
    <w:rsid w:val="00BE4BE5"/>
    <w:rsid w:val="00BF476A"/>
    <w:rsid w:val="00BF5ECE"/>
    <w:rsid w:val="00BF6973"/>
    <w:rsid w:val="00C00F96"/>
    <w:rsid w:val="00C254D4"/>
    <w:rsid w:val="00C277D8"/>
    <w:rsid w:val="00C32BF3"/>
    <w:rsid w:val="00C353AB"/>
    <w:rsid w:val="00C357CE"/>
    <w:rsid w:val="00C3798F"/>
    <w:rsid w:val="00C40168"/>
    <w:rsid w:val="00C47F8B"/>
    <w:rsid w:val="00C506BD"/>
    <w:rsid w:val="00C54488"/>
    <w:rsid w:val="00C6049C"/>
    <w:rsid w:val="00C64D3B"/>
    <w:rsid w:val="00C77B5D"/>
    <w:rsid w:val="00C8407F"/>
    <w:rsid w:val="00C91183"/>
    <w:rsid w:val="00C91B36"/>
    <w:rsid w:val="00C91BC8"/>
    <w:rsid w:val="00C97173"/>
    <w:rsid w:val="00CA5B0E"/>
    <w:rsid w:val="00CB08B4"/>
    <w:rsid w:val="00CB10DD"/>
    <w:rsid w:val="00CB4FA4"/>
    <w:rsid w:val="00CC0F6C"/>
    <w:rsid w:val="00CE4654"/>
    <w:rsid w:val="00D04643"/>
    <w:rsid w:val="00D06EE6"/>
    <w:rsid w:val="00D12FF9"/>
    <w:rsid w:val="00D137EB"/>
    <w:rsid w:val="00D16AB8"/>
    <w:rsid w:val="00D26C35"/>
    <w:rsid w:val="00D3024E"/>
    <w:rsid w:val="00D3486D"/>
    <w:rsid w:val="00D409EE"/>
    <w:rsid w:val="00D45306"/>
    <w:rsid w:val="00D51111"/>
    <w:rsid w:val="00D56790"/>
    <w:rsid w:val="00D60E0E"/>
    <w:rsid w:val="00D621D1"/>
    <w:rsid w:val="00D772D3"/>
    <w:rsid w:val="00D80707"/>
    <w:rsid w:val="00D810DA"/>
    <w:rsid w:val="00D92923"/>
    <w:rsid w:val="00D961F5"/>
    <w:rsid w:val="00DA331A"/>
    <w:rsid w:val="00DA6FC1"/>
    <w:rsid w:val="00DB2683"/>
    <w:rsid w:val="00DB46C0"/>
    <w:rsid w:val="00DC2C6B"/>
    <w:rsid w:val="00DD0649"/>
    <w:rsid w:val="00DD5D15"/>
    <w:rsid w:val="00DE304C"/>
    <w:rsid w:val="00DF1AC0"/>
    <w:rsid w:val="00E1100D"/>
    <w:rsid w:val="00E3109E"/>
    <w:rsid w:val="00E31D3A"/>
    <w:rsid w:val="00E35694"/>
    <w:rsid w:val="00E405B4"/>
    <w:rsid w:val="00E4100A"/>
    <w:rsid w:val="00E60238"/>
    <w:rsid w:val="00E72376"/>
    <w:rsid w:val="00E75281"/>
    <w:rsid w:val="00E80121"/>
    <w:rsid w:val="00E8372D"/>
    <w:rsid w:val="00E9483F"/>
    <w:rsid w:val="00EA45D1"/>
    <w:rsid w:val="00EA50C0"/>
    <w:rsid w:val="00EB2660"/>
    <w:rsid w:val="00EB48D6"/>
    <w:rsid w:val="00EB69F5"/>
    <w:rsid w:val="00EC311C"/>
    <w:rsid w:val="00EC4F26"/>
    <w:rsid w:val="00ED10E2"/>
    <w:rsid w:val="00ED176A"/>
    <w:rsid w:val="00EF27F1"/>
    <w:rsid w:val="00EF48CF"/>
    <w:rsid w:val="00EF4FA3"/>
    <w:rsid w:val="00F04247"/>
    <w:rsid w:val="00F04B81"/>
    <w:rsid w:val="00F07495"/>
    <w:rsid w:val="00F41519"/>
    <w:rsid w:val="00F42274"/>
    <w:rsid w:val="00F47943"/>
    <w:rsid w:val="00F536F6"/>
    <w:rsid w:val="00F5621F"/>
    <w:rsid w:val="00F56924"/>
    <w:rsid w:val="00F61CFA"/>
    <w:rsid w:val="00F7160A"/>
    <w:rsid w:val="00F80D4F"/>
    <w:rsid w:val="00F81ECF"/>
    <w:rsid w:val="00F84893"/>
    <w:rsid w:val="00F8616F"/>
    <w:rsid w:val="00F9318D"/>
    <w:rsid w:val="00FB14E9"/>
    <w:rsid w:val="00FB1E9E"/>
    <w:rsid w:val="00FB3523"/>
    <w:rsid w:val="00FB3564"/>
    <w:rsid w:val="00FC2100"/>
    <w:rsid w:val="00FE0012"/>
    <w:rsid w:val="00FE35FD"/>
    <w:rsid w:val="00FE47C3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  <w:style w:type="table" w:styleId="aa">
    <w:name w:val="Table Grid"/>
    <w:basedOn w:val="a1"/>
    <w:uiPriority w:val="59"/>
    <w:rsid w:val="000644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EC4F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C506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  <w:style w:type="table" w:styleId="aa">
    <w:name w:val="Table Grid"/>
    <w:basedOn w:val="a1"/>
    <w:uiPriority w:val="59"/>
    <w:rsid w:val="000644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EC4F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C506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808&amp;dst=3722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808&amp;dst=3704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68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790 от 20.08.2024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4C64C4F-0E5D-404E-B6E5-42F907E3413F}"/>
</file>

<file path=customXml/itemProps2.xml><?xml version="1.0" encoding="utf-8"?>
<ds:datastoreItem xmlns:ds="http://schemas.openxmlformats.org/officeDocument/2006/customXml" ds:itemID="{591E4A32-D8FC-4899-9064-8B9E0C5A9182}"/>
</file>

<file path=customXml/itemProps3.xml><?xml version="1.0" encoding="utf-8"?>
<ds:datastoreItem xmlns:ds="http://schemas.openxmlformats.org/officeDocument/2006/customXml" ds:itemID="{6755892C-022D-47CD-ABAC-5BC2499D65EE}"/>
</file>

<file path=customXml/itemProps4.xml><?xml version="1.0" encoding="utf-8"?>
<ds:datastoreItem xmlns:ds="http://schemas.openxmlformats.org/officeDocument/2006/customXml" ds:itemID="{1B58682D-826E-4FD1-8772-293069857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9131</Words>
  <Characters>52051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790 от 20.08.2024</dc:title>
  <dc:creator>Черданцева Галина Николаевна</dc:creator>
  <cp:lastModifiedBy>mishinkina</cp:lastModifiedBy>
  <cp:revision>35</cp:revision>
  <cp:lastPrinted>2024-08-19T03:46:00Z</cp:lastPrinted>
  <dcterms:created xsi:type="dcterms:W3CDTF">2024-06-19T02:04:00Z</dcterms:created>
  <dcterms:modified xsi:type="dcterms:W3CDTF">2024-08-20T05:10:00Z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