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3D" w:rsidRPr="002722F4" w:rsidRDefault="0041563D" w:rsidP="002722F4">
      <w:pPr>
        <w:jc w:val="both"/>
        <w:rPr>
          <w:b/>
        </w:rPr>
      </w:pPr>
      <w:r w:rsidRPr="002722F4">
        <w:rPr>
          <w:b/>
        </w:rPr>
        <w:t xml:space="preserve">Внесены изменения в Федеральный закон «Об исполнительном производстве» </w:t>
      </w:r>
    </w:p>
    <w:p w:rsidR="0041563D" w:rsidRDefault="0041563D" w:rsidP="002722F4">
      <w:pPr>
        <w:jc w:val="both"/>
      </w:pPr>
      <w:r>
        <w:t xml:space="preserve">В соответствии с Федеральным законом от 21.02.2019 № 12-ФЗ внесены изменения в Федеральный закон «Об исполнительном производстве». </w:t>
      </w:r>
      <w:proofErr w:type="gramStart"/>
      <w:r>
        <w:t>С 1 июня 2020 года взыскание по исполнительным листам не может быть обращено на денежные выплаты социального характера, а именно средства, выделенные гражданам, пострадавшим в результате ЧС, в качестве единовременной материальной помощи и/или финансовой помощи в связи с утратой имущества первой необходимости и/или в качестве единовременного пособия членам семей граждан, погибших (умерших) в результате ЧС, и гражданам, здоровью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причинен вред различной степени тяжести.</w:t>
      </w:r>
    </w:p>
    <w:p w:rsidR="0041563D" w:rsidRDefault="0041563D" w:rsidP="002722F4">
      <w:pPr>
        <w:jc w:val="both"/>
      </w:pPr>
      <w:proofErr w:type="gramStart"/>
      <w:r>
        <w:t>Лица, выплачивающие гражданину заработную плату или иные доходы, в отношении которых установлены ограничения и/или на которые не может быть обращено взыскание в соответствии с Федеральным законом «Об исполнительном производстве», обязаны указывать в расчетных документах соответствующий код вида дохода.</w:t>
      </w:r>
      <w:proofErr w:type="gramEnd"/>
      <w:r>
        <w:t xml:space="preserve"> Порядок указания кода вида дохода в расчетных </w:t>
      </w:r>
      <w:proofErr w:type="gramStart"/>
      <w:r>
        <w:t>документах</w:t>
      </w:r>
      <w:proofErr w:type="gramEnd"/>
      <w:r>
        <w:t xml:space="preserve"> будет устанавливать Банк России.</w:t>
      </w:r>
    </w:p>
    <w:p w:rsidR="0041563D" w:rsidRDefault="0041563D" w:rsidP="002722F4">
      <w:pPr>
        <w:jc w:val="both"/>
      </w:pPr>
      <w:r>
        <w:t>Установлена обязанность банка или иной кредитной организации, осуществляющих обслуживание счетов должника, осуществлять расчет суммы денежных средств, на которую обращается взыскание, с учетом установленных ограничений и запретов на обращение взыскания (порядок расчета будет устанавливаться Минюстом России по согласованию с Банком России).</w:t>
      </w:r>
    </w:p>
    <w:p w:rsidR="0041563D" w:rsidRDefault="0041563D" w:rsidP="002722F4">
      <w:pPr>
        <w:jc w:val="both"/>
      </w:pPr>
      <w:r>
        <w:t xml:space="preserve">Кроме того, закреплена обязанность должника </w:t>
      </w:r>
      <w:proofErr w:type="gramStart"/>
      <w:r>
        <w:t>предоставлять документы</w:t>
      </w:r>
      <w:proofErr w:type="gramEnd"/>
      <w:r>
        <w:t>, подтверждающие наличие у него наличных денежных средств, на которые не может быть обращено взыскание.</w:t>
      </w:r>
    </w:p>
    <w:p w:rsidR="0041563D" w:rsidRDefault="0041563D" w:rsidP="002722F4">
      <w:pPr>
        <w:jc w:val="both"/>
      </w:pPr>
      <w:r>
        <w:t>Предусмотрено, что лица, выплачивающие должнику заработную плату и/или иные доходы путем их перечисления на счет должника в банке или иной кредитной организации, обязаны указывать в расчетном документе сумму, взысканную по исполнительному документу.</w:t>
      </w:r>
    </w:p>
    <w:p w:rsidR="0041563D" w:rsidRDefault="0041563D" w:rsidP="002722F4">
      <w:pPr>
        <w:jc w:val="both"/>
      </w:pPr>
      <w:r>
        <w:t> </w:t>
      </w:r>
    </w:p>
    <w:p w:rsidR="0041563D" w:rsidRDefault="0041563D" w:rsidP="002722F4">
      <w:pPr>
        <w:ind w:firstLine="0"/>
        <w:jc w:val="both"/>
      </w:pPr>
      <w:bookmarkStart w:id="0" w:name="_GoBack"/>
      <w:bookmarkEnd w:id="0"/>
      <w:r>
        <w:t>Помощник прокурора района                                                          В.О. Карелина</w:t>
      </w:r>
    </w:p>
    <w:p w:rsidR="0041563D" w:rsidRDefault="0041563D" w:rsidP="002722F4">
      <w:pPr>
        <w:jc w:val="both"/>
      </w:pPr>
    </w:p>
    <w:p w:rsidR="0041563D" w:rsidRDefault="0041563D" w:rsidP="002722F4">
      <w:pPr>
        <w:jc w:val="both"/>
      </w:pPr>
    </w:p>
    <w:p w:rsidR="0041563D" w:rsidRDefault="0041563D" w:rsidP="002722F4">
      <w:pPr>
        <w:jc w:val="both"/>
      </w:pPr>
    </w:p>
    <w:p w:rsidR="0041563D" w:rsidRDefault="0041563D" w:rsidP="002722F4">
      <w:pPr>
        <w:jc w:val="both"/>
      </w:pPr>
    </w:p>
    <w:p w:rsidR="0041563D" w:rsidRDefault="0041563D" w:rsidP="002722F4">
      <w:pPr>
        <w:jc w:val="both"/>
      </w:pPr>
    </w:p>
    <w:p w:rsidR="00C11221" w:rsidRDefault="00C11221" w:rsidP="002722F4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3D"/>
    <w:rsid w:val="002619A3"/>
    <w:rsid w:val="002722F4"/>
    <w:rsid w:val="0041563D"/>
    <w:rsid w:val="004F4FC3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27175F-995D-4C6D-AB88-21CFBE5F9DF3}"/>
</file>

<file path=customXml/itemProps2.xml><?xml version="1.0" encoding="utf-8"?>
<ds:datastoreItem xmlns:ds="http://schemas.openxmlformats.org/officeDocument/2006/customXml" ds:itemID="{5B8DACF1-EE5A-4C83-AAF0-7E3C08228B3B}"/>
</file>

<file path=customXml/itemProps3.xml><?xml version="1.0" encoding="utf-8"?>
<ds:datastoreItem xmlns:ds="http://schemas.openxmlformats.org/officeDocument/2006/customXml" ds:itemID="{2966B8EB-6E48-4D26-934D-FCE3142364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