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09" w:rsidRPr="00822416" w:rsidRDefault="00CC1009" w:rsidP="00822416">
      <w:pPr>
        <w:jc w:val="both"/>
        <w:rPr>
          <w:b/>
        </w:rPr>
      </w:pPr>
      <w:bookmarkStart w:id="0" w:name="_GoBack"/>
      <w:r w:rsidRPr="00822416">
        <w:rPr>
          <w:b/>
        </w:rPr>
        <w:t>Ответственность за использование электрошокового устройства</w:t>
      </w:r>
    </w:p>
    <w:bookmarkEnd w:id="0"/>
    <w:p w:rsidR="00CC1009" w:rsidRDefault="00CC1009" w:rsidP="00822416">
      <w:pPr>
        <w:jc w:val="both"/>
      </w:pPr>
      <w:r>
        <w:t>Законодательством Российской Федерации предусмотрена ответственность за превышение пределов необходимой обороны и крайней необходимости при использовании электрошоковых устройств в целях самообороны.</w:t>
      </w:r>
    </w:p>
    <w:p w:rsidR="00CC1009" w:rsidRDefault="00CC1009" w:rsidP="00822416">
      <w:pPr>
        <w:jc w:val="both"/>
      </w:pPr>
      <w:r>
        <w:t xml:space="preserve">Одним из видов гражданского оружия, предназначенного для самообороны, являются электрошоковые устройства отечественного производства, имеющие выходные параметры, соответствующие установленным обязательным требованиям. В частности, </w:t>
      </w:r>
      <w:proofErr w:type="spellStart"/>
      <w:r>
        <w:t>электрошокеры</w:t>
      </w:r>
      <w:proofErr w:type="spellEnd"/>
      <w:r>
        <w:t xml:space="preserve"> не должны вызывать изменения частоты сердечных сокращений на протяжении более чем 10 минут с момента их воздействия.</w:t>
      </w:r>
    </w:p>
    <w:p w:rsidR="00CC1009" w:rsidRDefault="00CC1009" w:rsidP="00822416">
      <w:pPr>
        <w:jc w:val="both"/>
      </w:pPr>
      <w:r>
        <w:t>На территории Российской Федерации запрещен оборот (в частности, приобретение, хранение, ношение и использование) электрошоковых устройств, произведенных за границей, а также имеющих выходные параметры, превышающие величины, установленные законодательством Российской Федерации.</w:t>
      </w:r>
    </w:p>
    <w:p w:rsidR="00CC1009" w:rsidRDefault="00CC1009" w:rsidP="00822416">
      <w:pPr>
        <w:jc w:val="both"/>
      </w:pPr>
      <w:r>
        <w:t xml:space="preserve">Совершеннолетние граждане Российской Федерации вправе приобретать </w:t>
      </w:r>
      <w:proofErr w:type="spellStart"/>
      <w:r>
        <w:t>электрошокеры</w:t>
      </w:r>
      <w:proofErr w:type="spellEnd"/>
      <w:r>
        <w:t xml:space="preserve"> без получения лицензии и применять их для защиты жизни, здоровья и собственности в состоянии необходимой обороны или крайней необходимости.</w:t>
      </w:r>
    </w:p>
    <w:p w:rsidR="00CC1009" w:rsidRDefault="00CC1009" w:rsidP="00822416">
      <w:pPr>
        <w:jc w:val="both"/>
      </w:pPr>
      <w:r>
        <w:t xml:space="preserve">Однако перед применением </w:t>
      </w:r>
      <w:proofErr w:type="spellStart"/>
      <w:r>
        <w:t>электрошокера</w:t>
      </w:r>
      <w:proofErr w:type="spellEnd"/>
      <w:r>
        <w:t xml:space="preserve"> необходимо предупредить лицо, против которого он применяется, за исключением случаев, когда промедление создает непосредственную опасность для жизни людей или может повлечь за собой иные тяжкие последствия. При этом применение </w:t>
      </w:r>
      <w:proofErr w:type="spellStart"/>
      <w:r>
        <w:t>электрошокера</w:t>
      </w:r>
      <w:proofErr w:type="spellEnd"/>
      <w:r>
        <w:t xml:space="preserve"> в состоянии необходимой обороны не должно причинить вред третьим лицам.</w:t>
      </w:r>
    </w:p>
    <w:p w:rsidR="00CC1009" w:rsidRDefault="00CC1009" w:rsidP="00822416">
      <w:pPr>
        <w:jc w:val="both"/>
      </w:pPr>
      <w:r>
        <w:t>Под состоянием необходимой обороны следует понимать защиту личности и прав обороняющегося или других лиц от общественно опасного посягательства,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 (часть 1 статьи 37 Уголовного кодекса Российской Федерации – далее УК РФ).</w:t>
      </w:r>
    </w:p>
    <w:p w:rsidR="00CC1009" w:rsidRDefault="00CC1009" w:rsidP="00822416">
      <w:pPr>
        <w:jc w:val="both"/>
      </w:pPr>
      <w:r>
        <w:t xml:space="preserve">Применение </w:t>
      </w:r>
      <w:proofErr w:type="spellStart"/>
      <w:r>
        <w:t>электрошокера</w:t>
      </w:r>
      <w:proofErr w:type="spellEnd"/>
      <w:r>
        <w:t xml:space="preserve"> в </w:t>
      </w:r>
      <w:proofErr w:type="gramStart"/>
      <w:r>
        <w:t>состоянии</w:t>
      </w:r>
      <w:proofErr w:type="gramEnd"/>
      <w:r>
        <w:t xml:space="preserve"> необходимой обороны не является преступлением, если посягательство не сопряжено с опасным для жизни насилием, либо с угрозой применения такого насилия.</w:t>
      </w:r>
    </w:p>
    <w:p w:rsidR="00CC1009" w:rsidRDefault="00CC1009" w:rsidP="00822416">
      <w:pPr>
        <w:jc w:val="both"/>
      </w:pPr>
      <w:r>
        <w:t xml:space="preserve">Применение </w:t>
      </w:r>
      <w:proofErr w:type="spellStart"/>
      <w:r>
        <w:t>электрошокера</w:t>
      </w:r>
      <w:proofErr w:type="spellEnd"/>
      <w:r>
        <w:t xml:space="preserve"> будет правомерным, если не было допущено превышения пределов необходимой обороны - умышленных действий, явно не соответствующих характеру и опасности посягательства (части 1, 2 статьи 37 УК РФ).</w:t>
      </w:r>
    </w:p>
    <w:p w:rsidR="00CC1009" w:rsidRDefault="00CC1009" w:rsidP="00822416">
      <w:pPr>
        <w:jc w:val="both"/>
      </w:pPr>
      <w:r>
        <w:t xml:space="preserve">Применение </w:t>
      </w:r>
      <w:proofErr w:type="spellStart"/>
      <w:r>
        <w:t>электрошокера</w:t>
      </w:r>
      <w:proofErr w:type="spellEnd"/>
      <w:r>
        <w:t xml:space="preserve"> в </w:t>
      </w:r>
      <w:proofErr w:type="gramStart"/>
      <w:r>
        <w:t>состоянии</w:t>
      </w:r>
      <w:proofErr w:type="gramEnd"/>
      <w:r>
        <w:t xml:space="preserve"> крайней необходимости также не является преступлением, если опасность не могла быть устранена иными средствами и при этом не было допущено превышения пределов крайней необходимости, в частности причинения вреда, явно не соответствующего характеру и степени угрожавшей опасности, когда был причинен вред равный или более значительный, чем предотвращенный. Такое превышение влечет за </w:t>
      </w:r>
      <w:r>
        <w:lastRenderedPageBreak/>
        <w:t xml:space="preserve">собой уголовную ответственность только в </w:t>
      </w:r>
      <w:proofErr w:type="gramStart"/>
      <w:r>
        <w:t>случаях</w:t>
      </w:r>
      <w:proofErr w:type="gramEnd"/>
      <w:r>
        <w:t xml:space="preserve"> умышленного причинения вреда (статья 39 УК РФ).</w:t>
      </w:r>
    </w:p>
    <w:p w:rsidR="00CC1009" w:rsidRDefault="00CC1009" w:rsidP="00822416">
      <w:pPr>
        <w:jc w:val="both"/>
      </w:pPr>
      <w:r>
        <w:t>Электрошоковые устройства также могут быть применены сотрудниками правоохранительных органов, например, для отражения нападения, пресечения преступления, задержания лица и пресечения массовых беспорядков.</w:t>
      </w:r>
    </w:p>
    <w:p w:rsidR="00CC1009" w:rsidRDefault="00CC1009" w:rsidP="00822416">
      <w:pPr>
        <w:jc w:val="both"/>
      </w:pPr>
      <w:r>
        <w:t> </w:t>
      </w:r>
    </w:p>
    <w:p w:rsidR="00CC1009" w:rsidRDefault="00CC1009" w:rsidP="00822416">
      <w:pPr>
        <w:ind w:firstLine="0"/>
        <w:jc w:val="both"/>
      </w:pPr>
      <w:r>
        <w:t xml:space="preserve">Помощник прокурора района                          </w:t>
      </w:r>
      <w:r w:rsidR="00822416">
        <w:t xml:space="preserve">                                   </w:t>
      </w:r>
      <w:r>
        <w:t>В.О. Карелина</w:t>
      </w:r>
    </w:p>
    <w:p w:rsidR="00CC1009" w:rsidRDefault="00CC1009" w:rsidP="00822416">
      <w:pPr>
        <w:jc w:val="both"/>
      </w:pPr>
    </w:p>
    <w:p w:rsidR="00C11221" w:rsidRDefault="00C11221" w:rsidP="00822416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9"/>
    <w:rsid w:val="002619A3"/>
    <w:rsid w:val="004F4FC3"/>
    <w:rsid w:val="00822416"/>
    <w:rsid w:val="00C11221"/>
    <w:rsid w:val="00C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CC7D1-9A36-4B72-B382-966FD4F7792D}"/>
</file>

<file path=customXml/itemProps2.xml><?xml version="1.0" encoding="utf-8"?>
<ds:datastoreItem xmlns:ds="http://schemas.openxmlformats.org/officeDocument/2006/customXml" ds:itemID="{AB0A7906-9041-4160-BFB6-5705B64450B9}"/>
</file>

<file path=customXml/itemProps3.xml><?xml version="1.0" encoding="utf-8"?>
<ds:datastoreItem xmlns:ds="http://schemas.openxmlformats.org/officeDocument/2006/customXml" ds:itemID="{9236732B-FC3E-4F00-B429-96B261FBF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