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82" w:rsidRPr="008207CC" w:rsidRDefault="00000482" w:rsidP="008207CC">
      <w:pPr>
        <w:jc w:val="both"/>
        <w:rPr>
          <w:b/>
        </w:rPr>
      </w:pPr>
      <w:r w:rsidRPr="008207CC">
        <w:rPr>
          <w:b/>
        </w:rPr>
        <w:t>Право граждан на судопроизводство в разумный срок</w:t>
      </w:r>
    </w:p>
    <w:p w:rsidR="00000482" w:rsidRDefault="00000482" w:rsidP="008207CC">
      <w:pPr>
        <w:jc w:val="both"/>
      </w:pPr>
      <w:r>
        <w:t>Уголовно-процессуальный закон гарантирует гражданам право на осуществление судопроизводства в разумный срок. Этот принцип уголовно-процессуального закона закреплен в части 1 статьи 6.1 Уголовно-процессуального кодекса Российской Федерации (далее - УПК РФ). Разумный срок – понятие оценочное, он предполагает осуществление производства по делу без необоснованных задержек.</w:t>
      </w:r>
    </w:p>
    <w:p w:rsidR="00000482" w:rsidRDefault="00000482" w:rsidP="008207CC">
      <w:pPr>
        <w:jc w:val="both"/>
      </w:pPr>
      <w:r>
        <w:t>С заявлением о компенсации за нарушение права на судопроизводство в разумный срок вправе обратиться в уголовном судопроизводстве - подозреваемые, обвиняемые, подсудимые, осужденные, оправданные, потерпевшие или иные заинтересованные лица, которым деянием, запрещенным уголовным законом, причинен вред, гражданские истцы, гражданские ответчики, а также лица, на имущество которых наложен арест в качестве меры процессуального принуждения.</w:t>
      </w:r>
    </w:p>
    <w:p w:rsidR="00000482" w:rsidRDefault="00000482" w:rsidP="008207CC">
      <w:pPr>
        <w:jc w:val="both"/>
      </w:pPr>
      <w:r>
        <w:t>При определении разумного срока уголовного судопроизводства судом учитывается: правовая и фактическая сложность уголовного дела; поведение участников уголовного судопроизводства; достаточность и эффективность действий суда, прокурора, следственных органов и органов дознания, производимых в целях своевременного осуществления уголовного преследования или рассмотрения уголовного дела, общая продолжительность уголовного судопроизводства; продолжительность применения меры процессуального принуждения в виде наложения ареста на имущество; своевременность обращения лица, которому причинен вред, с заявлением о преступлении.</w:t>
      </w:r>
    </w:p>
    <w:p w:rsidR="00000482" w:rsidRDefault="00000482" w:rsidP="008207CC">
      <w:pPr>
        <w:jc w:val="both"/>
      </w:pPr>
      <w:r>
        <w:t>Срок уголовного судопроизводства включает в себя период с момента начала осуществления уголовного преследования до момента прекращения уголовного преследования или вынесения обвинительного приговора. Действующее законодательство не раскрывает понятия «момент начала осуществления уголовного преследования».</w:t>
      </w:r>
    </w:p>
    <w:p w:rsidR="00000482" w:rsidRDefault="00000482" w:rsidP="008207CC">
      <w:pPr>
        <w:jc w:val="both"/>
      </w:pPr>
      <w:r>
        <w:t>Постановлением Верховного Суда Российской Федерации № 11 от 29.03.2016 урегулирован порядок исчисления разумного срока уголовного судопроизводства для лиц, привлеченных в качестве подозреваемых или обвиняемых в совершении преступления, а также лиц, в отношении которых начато производство одного из связанных с проверкой сообщения о преступлении процессуальных действий, предусмотренных частью 1.1 статьи 144 УПК РФ, либо следственных действий, направленных на их изобличение в содеянном.</w:t>
      </w:r>
    </w:p>
    <w:p w:rsidR="00000482" w:rsidRDefault="00000482" w:rsidP="008207CC">
      <w:pPr>
        <w:jc w:val="both"/>
      </w:pPr>
      <w:r>
        <w:t xml:space="preserve">Однако для заинтересованных лиц, пострадавших от запрещенных уголовным законом деяний, для целей компенсации за нарушение права на уголовное судопроизводство в разумный срок, использование соответствующих правовых возможностей было затруднено. Правоприменительная практика, включая судебную, исчисляла общий срок уголовного судопроизводства со дня возбуждения уголовного дела и вынесения постановления о признании потерпевшим. Таким образом, в общий срок уголовного судопроизводства не </w:t>
      </w:r>
      <w:r>
        <w:lastRenderedPageBreak/>
        <w:t>включался период с момента обращения лица с заявлением о преступлении и до возбуждения уголовного дела об этом преступлении.</w:t>
      </w:r>
    </w:p>
    <w:p w:rsidR="00000482" w:rsidRDefault="00000482" w:rsidP="008207CC">
      <w:pPr>
        <w:jc w:val="both"/>
      </w:pPr>
      <w:r>
        <w:t>13.06.2019 и 30.01.2020 Конституционный Суд Российской Федерации в Постановлениях № 23-П и № 6-П признал часть 3 статьи 6.1 УПК РФ не соответствующей Конституции Российской Федерации в той мере, в какой она позволяет при определении разумного срока уголовного судопроизводства для лица, которому преступлением причинен вред, не учитывать период со дня подачи им заявления о преступлении и до момента возбуждения уголовного дела об этом преступлении, в случаях, когда производство по данному делу завершилось постановлением обвинительного приговора либо прекращением в связи со смертью подозреваемого.</w:t>
      </w:r>
    </w:p>
    <w:p w:rsidR="00000482" w:rsidRDefault="00000482" w:rsidP="008207CC">
      <w:pPr>
        <w:jc w:val="both"/>
      </w:pPr>
      <w:r>
        <w:t>Впредь, при определении разумного срока уголовного судопроизводства для лица, которому преступлением причинен физический, имущественный, моральный вред, в общий срок уголовного судопроизводства будет включаться период времени со дня подачи заявления, сообщения о преступлении и до принятия решения о возбуждении уголовного дела об этом преступлении.</w:t>
      </w:r>
    </w:p>
    <w:p w:rsidR="00000482" w:rsidRDefault="00000482" w:rsidP="008207CC">
      <w:pPr>
        <w:jc w:val="both"/>
      </w:pPr>
      <w:r>
        <w:t> </w:t>
      </w:r>
    </w:p>
    <w:p w:rsidR="00000482" w:rsidRDefault="00000482" w:rsidP="008207CC">
      <w:pPr>
        <w:ind w:firstLine="0"/>
        <w:jc w:val="both"/>
      </w:pPr>
      <w:r>
        <w:t xml:space="preserve">Помощник прокурора района                                                      </w:t>
      </w:r>
      <w:r w:rsidR="008207CC">
        <w:t xml:space="preserve">       </w:t>
      </w:r>
      <w:bookmarkStart w:id="0" w:name="_GoBack"/>
      <w:bookmarkEnd w:id="0"/>
      <w:r>
        <w:t>В.О. Карелина</w:t>
      </w:r>
    </w:p>
    <w:p w:rsidR="00000482" w:rsidRDefault="00000482" w:rsidP="008207CC">
      <w:pPr>
        <w:jc w:val="both"/>
      </w:pPr>
    </w:p>
    <w:p w:rsidR="00C11221" w:rsidRDefault="00C11221" w:rsidP="008207CC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82"/>
    <w:rsid w:val="00000482"/>
    <w:rsid w:val="002619A3"/>
    <w:rsid w:val="004F4FC3"/>
    <w:rsid w:val="008207CC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637D7D-2C06-4A4A-9C9A-4CC90D887782}"/>
</file>

<file path=customXml/itemProps2.xml><?xml version="1.0" encoding="utf-8"?>
<ds:datastoreItem xmlns:ds="http://schemas.openxmlformats.org/officeDocument/2006/customXml" ds:itemID="{28752C57-FDB1-406B-9E8D-D68573377AA6}"/>
</file>

<file path=customXml/itemProps3.xml><?xml version="1.0" encoding="utf-8"?>
<ds:datastoreItem xmlns:ds="http://schemas.openxmlformats.org/officeDocument/2006/customXml" ds:itemID="{2E991DA4-A86E-4A12-8310-0A254C485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