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BC" w:rsidRDefault="001D17BC" w:rsidP="001D17BC">
      <w:pPr>
        <w:pStyle w:val="ConsPlusNormal"/>
        <w:tabs>
          <w:tab w:val="left" w:pos="1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Pr="001D17B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17BC" w:rsidRPr="001D17BC" w:rsidRDefault="001D17BC" w:rsidP="001D17BC">
      <w:pPr>
        <w:pStyle w:val="ConsPlusNormal"/>
        <w:tabs>
          <w:tab w:val="left" w:pos="1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D17BC">
        <w:rPr>
          <w:rFonts w:ascii="Times New Roman" w:hAnsi="Times New Roman" w:cs="Times New Roman"/>
          <w:sz w:val="28"/>
          <w:szCs w:val="28"/>
        </w:rPr>
        <w:t xml:space="preserve">к приказу главного  управления </w:t>
      </w:r>
    </w:p>
    <w:p w:rsidR="001D17BC" w:rsidRPr="001D17BC" w:rsidRDefault="001D17BC" w:rsidP="001D17BC">
      <w:pPr>
        <w:pStyle w:val="ConsPlusNormal"/>
        <w:tabs>
          <w:tab w:val="left" w:pos="11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17BC">
        <w:rPr>
          <w:rFonts w:ascii="Times New Roman" w:hAnsi="Times New Roman" w:cs="Times New Roman"/>
          <w:sz w:val="28"/>
          <w:szCs w:val="28"/>
        </w:rPr>
        <w:t xml:space="preserve">молодежной политики администрации </w:t>
      </w:r>
    </w:p>
    <w:p w:rsidR="00B330AC" w:rsidRDefault="001D17BC" w:rsidP="001D17BC">
      <w:pPr>
        <w:pStyle w:val="ConsPlusNormal"/>
        <w:tabs>
          <w:tab w:val="left" w:pos="11100"/>
        </w:tabs>
        <w:jc w:val="both"/>
      </w:pPr>
      <w:r w:rsidRPr="001D1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17BC">
        <w:rPr>
          <w:rFonts w:ascii="Times New Roman" w:hAnsi="Times New Roman" w:cs="Times New Roman"/>
          <w:sz w:val="28"/>
          <w:szCs w:val="28"/>
        </w:rPr>
        <w:t>города Красноярска</w:t>
      </w:r>
    </w:p>
    <w:p w:rsidR="00B330AC" w:rsidRPr="001D17BC" w:rsidRDefault="001D17BC" w:rsidP="001D17BC">
      <w:pPr>
        <w:pStyle w:val="ConsPlusNormal"/>
        <w:tabs>
          <w:tab w:val="left" w:pos="9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1D17BC">
        <w:rPr>
          <w:rFonts w:ascii="Times New Roman" w:hAnsi="Times New Roman" w:cs="Times New Roman"/>
          <w:sz w:val="28"/>
          <w:szCs w:val="28"/>
        </w:rPr>
        <w:t>от</w:t>
      </w:r>
      <w:r w:rsidRPr="001D17BC">
        <w:t>__________________</w:t>
      </w:r>
      <w:r w:rsidRPr="001D17BC">
        <w:rPr>
          <w:rFonts w:ascii="Times New Roman" w:hAnsi="Times New Roman" w:cs="Times New Roman"/>
          <w:sz w:val="28"/>
          <w:szCs w:val="28"/>
        </w:rPr>
        <w:t>№</w:t>
      </w:r>
      <w:r w:rsidRPr="001D17BC">
        <w:t>__________________</w:t>
      </w:r>
      <w:r>
        <w:t xml:space="preserve">               </w:t>
      </w:r>
    </w:p>
    <w:p w:rsidR="001D17BC" w:rsidRPr="001D17BC" w:rsidRDefault="001D1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4"/>
      <w:bookmarkEnd w:id="0"/>
    </w:p>
    <w:p w:rsidR="001D17BC" w:rsidRDefault="001D17BC">
      <w:pPr>
        <w:pStyle w:val="ConsPlusNormal"/>
        <w:jc w:val="center"/>
      </w:pPr>
    </w:p>
    <w:p w:rsidR="001D17BC" w:rsidRDefault="001D17BC" w:rsidP="001D17BC">
      <w:pPr>
        <w:pStyle w:val="ConsPlusNormal"/>
      </w:pPr>
    </w:p>
    <w:p w:rsidR="001D17BC" w:rsidRDefault="001D17BC">
      <w:pPr>
        <w:pStyle w:val="ConsPlusNormal"/>
        <w:jc w:val="center"/>
      </w:pPr>
    </w:p>
    <w:p w:rsidR="00B330AC" w:rsidRPr="001D17BC" w:rsidRDefault="00B33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17BC">
        <w:rPr>
          <w:rFonts w:ascii="Times New Roman" w:hAnsi="Times New Roman" w:cs="Times New Roman"/>
          <w:sz w:val="28"/>
          <w:szCs w:val="28"/>
        </w:rPr>
        <w:t>ПЕРЕЧЕНЬ</w:t>
      </w:r>
    </w:p>
    <w:p w:rsidR="001D17BC" w:rsidRPr="001D17BC" w:rsidRDefault="001D17BC" w:rsidP="001D1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17BC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:rsidR="00C206A1" w:rsidRDefault="001D17BC" w:rsidP="001D1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7BC">
        <w:rPr>
          <w:rFonts w:ascii="Times New Roman" w:hAnsi="Times New Roman" w:cs="Times New Roman"/>
          <w:sz w:val="28"/>
          <w:szCs w:val="28"/>
        </w:rPr>
        <w:t>и иные характеристики (в том числе предельные цены товаров, работ, услуг) к ним, закупаемых главным управлением молодежной политики администрации   города Красноярска и подведомственного ему  муниципальному казенному учреждению  «Централизованная бухгалтерия учреждений молодежной политики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06A1" w:rsidRPr="00C206A1" w:rsidRDefault="00C206A1" w:rsidP="00C206A1">
      <w:pPr>
        <w:rPr>
          <w:lang w:eastAsia="ru-RU"/>
        </w:rPr>
      </w:pPr>
    </w:p>
    <w:p w:rsidR="00C206A1" w:rsidRDefault="00C206A1" w:rsidP="00C206A1">
      <w:pPr>
        <w:rPr>
          <w:lang w:val="en-US" w:eastAsia="ru-RU"/>
        </w:rPr>
      </w:pPr>
    </w:p>
    <w:p w:rsidR="00C206A1" w:rsidRDefault="00C206A1" w:rsidP="00C206A1">
      <w:pPr>
        <w:rPr>
          <w:lang w:val="en-US" w:eastAsia="ru-RU"/>
        </w:rPr>
      </w:pPr>
    </w:p>
    <w:p w:rsidR="00C206A1" w:rsidRDefault="00C206A1" w:rsidP="00C206A1">
      <w:pPr>
        <w:rPr>
          <w:lang w:val="en-US" w:eastAsia="ru-RU"/>
        </w:rPr>
      </w:pPr>
    </w:p>
    <w:p w:rsidR="00C206A1" w:rsidRDefault="00C206A1" w:rsidP="00C206A1">
      <w:pPr>
        <w:rPr>
          <w:lang w:val="en-US" w:eastAsia="ru-RU"/>
        </w:rPr>
      </w:pPr>
    </w:p>
    <w:p w:rsidR="00C206A1" w:rsidRDefault="00C206A1" w:rsidP="00C206A1">
      <w:pPr>
        <w:rPr>
          <w:lang w:val="en-US" w:eastAsia="ru-RU"/>
        </w:rPr>
      </w:pPr>
    </w:p>
    <w:p w:rsidR="00C206A1" w:rsidRDefault="00C206A1" w:rsidP="00C206A1">
      <w:pPr>
        <w:rPr>
          <w:lang w:val="en-US" w:eastAsia="ru-RU"/>
        </w:rPr>
      </w:pPr>
    </w:p>
    <w:p w:rsidR="00C206A1" w:rsidRPr="00C206A1" w:rsidRDefault="00C206A1" w:rsidP="00C206A1">
      <w:pPr>
        <w:rPr>
          <w:lang w:val="en-US" w:eastAsia="ru-RU"/>
        </w:rPr>
      </w:pPr>
      <w:bookmarkStart w:id="1" w:name="_GoBack"/>
      <w:bookmarkEnd w:id="1"/>
    </w:p>
    <w:p w:rsidR="00C206A1" w:rsidRDefault="00C206A1" w:rsidP="00C206A1">
      <w:pPr>
        <w:rPr>
          <w:lang w:eastAsia="ru-RU"/>
        </w:rPr>
      </w:pPr>
    </w:p>
    <w:tbl>
      <w:tblPr>
        <w:tblW w:w="1591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50"/>
        <w:gridCol w:w="2719"/>
        <w:gridCol w:w="1994"/>
        <w:gridCol w:w="425"/>
        <w:gridCol w:w="567"/>
        <w:gridCol w:w="426"/>
        <w:gridCol w:w="21"/>
        <w:gridCol w:w="829"/>
        <w:gridCol w:w="596"/>
        <w:gridCol w:w="113"/>
        <w:gridCol w:w="1021"/>
        <w:gridCol w:w="680"/>
        <w:gridCol w:w="850"/>
        <w:gridCol w:w="377"/>
        <w:gridCol w:w="49"/>
        <w:gridCol w:w="1262"/>
        <w:gridCol w:w="155"/>
        <w:gridCol w:w="1312"/>
      </w:tblGrid>
      <w:tr w:rsidR="00FB6AD9" w:rsidRPr="00FB6AD9" w:rsidTr="00265ECE">
        <w:tc>
          <w:tcPr>
            <w:tcW w:w="567" w:type="dxa"/>
            <w:vMerge w:val="restart"/>
          </w:tcPr>
          <w:p w:rsidR="00B330AC" w:rsidRPr="00FB6AD9" w:rsidRDefault="00C206A1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ab/>
            </w:r>
            <w:r w:rsidR="00B330AC" w:rsidRPr="00FB6AD9">
              <w:rPr>
                <w:sz w:val="24"/>
                <w:szCs w:val="24"/>
              </w:rPr>
              <w:br w:type="page"/>
            </w:r>
            <w:r w:rsidR="00265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0" w:type="dxa"/>
            <w:vMerge w:val="restart"/>
          </w:tcPr>
          <w:p w:rsidR="00B330AC" w:rsidRPr="00FB6AD9" w:rsidRDefault="00B330AC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>
              <w:r w:rsidRPr="00FB6AD9">
                <w:rPr>
                  <w:rFonts w:ascii="Times New Roman" w:hAnsi="Times New Roman" w:cs="Times New Roman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2719" w:type="dxa"/>
            <w:vMerge w:val="restart"/>
          </w:tcPr>
          <w:p w:rsidR="00B330AC" w:rsidRPr="00FB6AD9" w:rsidRDefault="00B330AC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товара, работы, услуги</w:t>
            </w:r>
          </w:p>
        </w:tc>
        <w:tc>
          <w:tcPr>
            <w:tcW w:w="10677" w:type="dxa"/>
            <w:gridSpan w:val="16"/>
          </w:tcPr>
          <w:p w:rsidR="00B330AC" w:rsidRPr="00FB6AD9" w:rsidRDefault="00B330AC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предельным ценам) отдельных видов товаров, работ, услуг</w:t>
            </w:r>
          </w:p>
        </w:tc>
      </w:tr>
      <w:tr w:rsidR="00FB6AD9" w:rsidRPr="00FB6AD9" w:rsidTr="00376D7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330AC" w:rsidRPr="00FB6AD9" w:rsidRDefault="00B330AC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268" w:type="dxa"/>
            <w:gridSpan w:val="5"/>
          </w:tcPr>
          <w:p w:rsidR="00B330AC" w:rsidRPr="00FB6AD9" w:rsidRDefault="00B330AC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15" w:type="dxa"/>
            <w:gridSpan w:val="10"/>
          </w:tcPr>
          <w:p w:rsidR="00B330AC" w:rsidRPr="00FB6AD9" w:rsidRDefault="00B330AC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B97DF1" w:rsidRPr="00FB6AD9" w:rsidTr="006B7838">
        <w:tc>
          <w:tcPr>
            <w:tcW w:w="567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7DF1" w:rsidRPr="00FB6AD9" w:rsidRDefault="00B97DF1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>
              <w:r w:rsidRPr="00FB6AD9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gridSpan w:val="3"/>
          </w:tcPr>
          <w:p w:rsidR="00B97DF1" w:rsidRPr="00FB6AD9" w:rsidRDefault="00B97DF1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gridSpan w:val="5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должностей муниципальной службы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помощники, советники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относящихся к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 муниципальных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155" w:type="dxa"/>
            <w:gridSpan w:val="5"/>
          </w:tcPr>
          <w:p w:rsidR="00B97DF1" w:rsidRPr="00FB6AD9" w:rsidRDefault="00B97DF1" w:rsidP="000D26A5">
            <w:pPr>
              <w:pStyle w:val="ConsPlusNormal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должностей муниципальной службы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относящихся к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должностей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относящихся к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сотрудников муниципальных </w:t>
            </w:r>
            <w:r w:rsidR="000D26A5">
              <w:rPr>
                <w:rFonts w:ascii="Times New Roman" w:hAnsi="Times New Roman" w:cs="Times New Roman"/>
                <w:sz w:val="24"/>
                <w:szCs w:val="24"/>
              </w:rPr>
              <w:t xml:space="preserve">казенных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6A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</w:p>
        </w:tc>
      </w:tr>
      <w:tr w:rsidR="00F43904" w:rsidRPr="00FB6AD9" w:rsidTr="006B7838">
        <w:tc>
          <w:tcPr>
            <w:tcW w:w="567" w:type="dxa"/>
          </w:tcPr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5"/>
          </w:tcPr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5"/>
          </w:tcPr>
          <w:p w:rsidR="00F43904" w:rsidRPr="00FB6AD9" w:rsidRDefault="00F43904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6AD9" w:rsidRPr="00FB6AD9" w:rsidTr="00265ECE">
        <w:tc>
          <w:tcPr>
            <w:tcW w:w="567" w:type="dxa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vMerge w:val="restart"/>
          </w:tcPr>
          <w:p w:rsidR="00B330AC" w:rsidRPr="00FB6AD9" w:rsidRDefault="006B7838" w:rsidP="00EB7F6E">
            <w:pPr>
              <w:pStyle w:val="ConsPlusNormal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26.20.11.110</w:t>
              </w:r>
            </w:hyperlink>
          </w:p>
        </w:tc>
        <w:tc>
          <w:tcPr>
            <w:tcW w:w="2719" w:type="dxa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10677" w:type="dxa"/>
            <w:gridSpan w:val="16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размер диагонали</w:t>
            </w:r>
          </w:p>
        </w:tc>
        <w:tc>
          <w:tcPr>
            <w:tcW w:w="1014" w:type="dxa"/>
            <w:gridSpan w:val="3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039</w:t>
              </w:r>
            </w:hyperlink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(25,4 мм)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11</w:t>
            </w:r>
          </w:p>
        </w:tc>
      </w:tr>
      <w:tr w:rsidR="00FB6AD9" w:rsidRPr="006B7838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матрицы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IPS, 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TN+film</w:t>
            </w:r>
            <w:proofErr w:type="spellEnd"/>
            <w:r w:rsidRPr="00FB6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OLED, VA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форм-фактор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частота процессора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базовая</w:t>
            </w:r>
          </w:p>
        </w:tc>
        <w:tc>
          <w:tcPr>
            <w:tcW w:w="1014" w:type="dxa"/>
            <w:gridSpan w:val="3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293</w:t>
              </w:r>
            </w:hyperlink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1,1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кэш-памяти третьего уровня процессора (L3)</w:t>
            </w:r>
          </w:p>
        </w:tc>
        <w:tc>
          <w:tcPr>
            <w:tcW w:w="1014" w:type="dxa"/>
            <w:gridSpan w:val="3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257</w:t>
              </w:r>
            </w:hyperlink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мегабайт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общий объем установленной оперативной памяти</w:t>
            </w:r>
          </w:p>
        </w:tc>
        <w:tc>
          <w:tcPr>
            <w:tcW w:w="1014" w:type="dxa"/>
            <w:gridSpan w:val="3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2553</w:t>
              </w:r>
            </w:hyperlink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оперативной памяти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LPDDR4/DDR4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интегрированная (встроенная)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накопителя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SDD накопителя</w:t>
            </w:r>
          </w:p>
        </w:tc>
        <w:tc>
          <w:tcPr>
            <w:tcW w:w="1014" w:type="dxa"/>
            <w:gridSpan w:val="3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2553</w:t>
              </w:r>
            </w:hyperlink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240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предустановленная операционная система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тип беспроводной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разрешение веб-камеры</w:t>
            </w:r>
          </w:p>
        </w:tc>
        <w:tc>
          <w:tcPr>
            <w:tcW w:w="1014" w:type="dxa"/>
            <w:gridSpan w:val="3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Мпиксель</w:t>
            </w:r>
            <w:proofErr w:type="spellEnd"/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0,3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 от батареи</w:t>
            </w:r>
          </w:p>
        </w:tc>
        <w:tc>
          <w:tcPr>
            <w:tcW w:w="1014" w:type="dxa"/>
            <w:gridSpan w:val="3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356</w:t>
              </w:r>
            </w:hyperlink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014" w:type="dxa"/>
            <w:gridSpan w:val="3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166</w:t>
              </w:r>
            </w:hyperlink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2,7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F17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1014" w:type="dxa"/>
            <w:gridSpan w:val="3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425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5819" w:type="dxa"/>
            <w:gridSpan w:val="9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70000,00</w:t>
            </w:r>
          </w:p>
        </w:tc>
      </w:tr>
      <w:tr w:rsidR="00FB6AD9" w:rsidRPr="00FB6AD9" w:rsidTr="00265ECE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7" w:type="dxa"/>
            <w:gridSpan w:val="16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размер экрана, не менее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039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(25,4 мм)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A74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матрицы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жидкокристаллическая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166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1,4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293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оперативной памяти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2553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встроенной памяти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2553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120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накопителя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беспроводная связь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4G (LTE)/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время работы от батареи без подзарядки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356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hyperlink w:anchor="P1317">
              <w:r w:rsidRPr="00FB6AD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50000,00</w:t>
            </w:r>
          </w:p>
        </w:tc>
      </w:tr>
      <w:tr w:rsidR="00FB6AD9" w:rsidRPr="00FB6AD9" w:rsidTr="00AC6778">
        <w:tc>
          <w:tcPr>
            <w:tcW w:w="567" w:type="dxa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vMerge w:val="restart"/>
          </w:tcPr>
          <w:p w:rsidR="00B330AC" w:rsidRPr="00FB6AD9" w:rsidRDefault="006B7838" w:rsidP="00EB7F6E">
            <w:pPr>
              <w:pStyle w:val="ConsPlusNormal"/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26.20.15.000</w:t>
              </w:r>
            </w:hyperlink>
          </w:p>
        </w:tc>
        <w:tc>
          <w:tcPr>
            <w:tcW w:w="2719" w:type="dxa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размер диагонали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039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(25,4 мм)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23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частота процессора базовая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293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1,2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993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кэш-памяти третьего уровня процессора (L3)</w:t>
            </w:r>
          </w:p>
        </w:tc>
        <w:tc>
          <w:tcPr>
            <w:tcW w:w="993" w:type="dxa"/>
            <w:gridSpan w:val="2"/>
            <w:vMerge w:val="restart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257</w:t>
              </w:r>
            </w:hyperlink>
          </w:p>
        </w:tc>
        <w:tc>
          <w:tcPr>
            <w:tcW w:w="1559" w:type="dxa"/>
            <w:gridSpan w:val="4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мегабайт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видеокарты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интегрированная/дискретная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установленной оперативной памяти</w:t>
            </w:r>
          </w:p>
        </w:tc>
        <w:tc>
          <w:tcPr>
            <w:tcW w:w="993" w:type="dxa"/>
            <w:gridSpan w:val="2"/>
            <w:vMerge w:val="restart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2553</w:t>
              </w:r>
            </w:hyperlink>
          </w:p>
        </w:tc>
        <w:tc>
          <w:tcPr>
            <w:tcW w:w="1559" w:type="dxa"/>
            <w:gridSpan w:val="4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16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в обязанности которых входит обработка больших массивов данных, CAD-систем, обработка видеографической, картографической информации, видеофайлов и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геоинформационных системах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оперативной памяти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DDR4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накопителя SSD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2553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240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разрешение веб-камеры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Мпиксель</w:t>
            </w:r>
            <w:proofErr w:type="spellEnd"/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наличие встроенного микрофона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корпусе порта 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  <w:proofErr w:type="spellEnd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 8P8C (RJ-45)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беспроводная связь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система, включенная в единый реестр российских программ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hyperlink w:anchor="P1317">
              <w:r w:rsidRPr="00FB6AD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559" w:type="dxa"/>
            <w:gridSpan w:val="4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100000,00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в обязанности которых входит обработка текстовых документов и работа в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системах (кроме геоинформационных)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150000,00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системный блок и монитор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размер диагонали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039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(25,4 мм)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23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частота процессора базовая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293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993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кэш-памяти третьего уровня процессора (L3)</w:t>
            </w:r>
          </w:p>
        </w:tc>
        <w:tc>
          <w:tcPr>
            <w:tcW w:w="993" w:type="dxa"/>
            <w:gridSpan w:val="2"/>
            <w:vMerge w:val="restart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257</w:t>
              </w:r>
            </w:hyperlink>
          </w:p>
        </w:tc>
        <w:tc>
          <w:tcPr>
            <w:tcW w:w="1559" w:type="dxa"/>
            <w:gridSpan w:val="4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мегабайт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видеопамяти</w:t>
            </w:r>
          </w:p>
        </w:tc>
        <w:tc>
          <w:tcPr>
            <w:tcW w:w="993" w:type="dxa"/>
            <w:gridSpan w:val="2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2553</w:t>
              </w:r>
            </w:hyperlink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оперативной установленной памяти</w:t>
            </w:r>
          </w:p>
        </w:tc>
        <w:tc>
          <w:tcPr>
            <w:tcW w:w="993" w:type="dxa"/>
            <w:gridSpan w:val="2"/>
            <w:vMerge w:val="restart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2553</w:t>
              </w:r>
            </w:hyperlink>
          </w:p>
        </w:tc>
        <w:tc>
          <w:tcPr>
            <w:tcW w:w="1559" w:type="dxa"/>
            <w:gridSpan w:val="4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16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в обязанности которых входит обработка больших массивов данных, CAD-систем, обработка видеографической, картографической информации, видеофайлов и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геоинформационных системах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объем накопителя SSD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240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предустановленная операционная система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93" w:type="dxa"/>
            <w:gridSpan w:val="2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B330AC" w:rsidRPr="00FB6AD9" w:rsidRDefault="00B330AC" w:rsidP="0037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993" w:type="dxa"/>
            <w:gridSpan w:val="2"/>
            <w:vMerge w:val="restart"/>
          </w:tcPr>
          <w:p w:rsidR="00B330AC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B330AC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559" w:type="dxa"/>
            <w:gridSpan w:val="4"/>
            <w:vMerge w:val="restart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100000,00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FB6AD9" w:rsidRPr="00FB6AD9" w:rsidTr="00AC6778">
        <w:tc>
          <w:tcPr>
            <w:tcW w:w="567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150000,00</w:t>
            </w:r>
          </w:p>
          <w:p w:rsidR="00B330AC" w:rsidRPr="00FB6AD9" w:rsidRDefault="00B330AC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376D7E" w:rsidRPr="00FB6AD9" w:rsidTr="006B7838">
        <w:tc>
          <w:tcPr>
            <w:tcW w:w="567" w:type="dxa"/>
            <w:vMerge w:val="restart"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bottom w:val="nil"/>
            </w:tcBorders>
          </w:tcPr>
          <w:p w:rsidR="00376D7E" w:rsidRPr="00FB6AD9" w:rsidRDefault="006B7838" w:rsidP="00EB7F6E">
            <w:pPr>
              <w:pStyle w:val="ConsPlusNormal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76D7E" w:rsidRPr="00FB6AD9">
                <w:rPr>
                  <w:rFonts w:ascii="Times New Roman" w:hAnsi="Times New Roman" w:cs="Times New Roman"/>
                  <w:sz w:val="24"/>
                  <w:szCs w:val="24"/>
                </w:rPr>
                <w:t>26.20.18.110</w:t>
              </w:r>
            </w:hyperlink>
          </w:p>
        </w:tc>
        <w:tc>
          <w:tcPr>
            <w:tcW w:w="2719" w:type="dxa"/>
            <w:vMerge w:val="restart"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периферийные с двумя или более функциями: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данных, копирование, сканирование, прием и передача факсимильных сообщений</w:t>
            </w:r>
          </w:p>
        </w:tc>
        <w:tc>
          <w:tcPr>
            <w:tcW w:w="2419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 печати</w:t>
            </w:r>
          </w:p>
        </w:tc>
        <w:tc>
          <w:tcPr>
            <w:tcW w:w="993" w:type="dxa"/>
            <w:gridSpan w:val="2"/>
          </w:tcPr>
          <w:p w:rsidR="00376D7E" w:rsidRPr="00FB6AD9" w:rsidRDefault="00376D7E" w:rsidP="00AC6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376D7E" w:rsidRPr="00FB6AD9" w:rsidRDefault="00376D7E" w:rsidP="00AC6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5706" w:type="dxa"/>
            <w:gridSpan w:val="8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F1" w:rsidRPr="00FB6AD9" w:rsidTr="006B7838">
        <w:tc>
          <w:tcPr>
            <w:tcW w:w="567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цветность печати</w:t>
            </w:r>
          </w:p>
        </w:tc>
        <w:tc>
          <w:tcPr>
            <w:tcW w:w="993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97DF1" w:rsidRPr="00CA6967" w:rsidRDefault="00B97DF1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  <w:gridSpan w:val="8"/>
          </w:tcPr>
          <w:p w:rsidR="00B97DF1" w:rsidRPr="00FB6AD9" w:rsidRDefault="00B97DF1" w:rsidP="00B97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67">
              <w:rPr>
                <w:rFonts w:ascii="Times New Roman" w:hAnsi="Times New Roman" w:cs="Times New Roman"/>
              </w:rPr>
              <w:t>цветная/черно-белая</w:t>
            </w:r>
          </w:p>
        </w:tc>
      </w:tr>
      <w:tr w:rsidR="00B97DF1" w:rsidRPr="00FB6AD9" w:rsidTr="006B7838">
        <w:tc>
          <w:tcPr>
            <w:tcW w:w="567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технология печати</w:t>
            </w:r>
          </w:p>
        </w:tc>
        <w:tc>
          <w:tcPr>
            <w:tcW w:w="993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97DF1" w:rsidRPr="00FB6AD9" w:rsidRDefault="00B97DF1" w:rsidP="00B97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67">
              <w:rPr>
                <w:rFonts w:ascii="Times New Roman" w:hAnsi="Times New Roman" w:cs="Times New Roman"/>
              </w:rPr>
              <w:t>электрографическая</w:t>
            </w:r>
          </w:p>
        </w:tc>
      </w:tr>
      <w:tr w:rsidR="00B97DF1" w:rsidRPr="00FB6AD9" w:rsidTr="006B7838">
        <w:tc>
          <w:tcPr>
            <w:tcW w:w="567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сканирования</w:t>
            </w:r>
          </w:p>
        </w:tc>
        <w:tc>
          <w:tcPr>
            <w:tcW w:w="993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97DF1" w:rsidRPr="00FB6AD9" w:rsidRDefault="00B97DF1" w:rsidP="00B97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67">
              <w:rPr>
                <w:rFonts w:ascii="Times New Roman" w:hAnsi="Times New Roman" w:cs="Times New Roman"/>
              </w:rPr>
              <w:t>протяжный/планшетный</w:t>
            </w:r>
          </w:p>
        </w:tc>
      </w:tr>
      <w:tr w:rsidR="00376D7E" w:rsidRPr="00FB6AD9" w:rsidTr="006B7838">
        <w:tc>
          <w:tcPr>
            <w:tcW w:w="567" w:type="dxa"/>
            <w:vMerge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скорости сканирования</w:t>
            </w:r>
          </w:p>
        </w:tc>
        <w:tc>
          <w:tcPr>
            <w:tcW w:w="993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4"/>
          </w:tcPr>
          <w:p w:rsidR="00376D7E" w:rsidRPr="00CA6967" w:rsidRDefault="00376D7E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требование к характеристике отсутствует</w:t>
            </w:r>
          </w:p>
        </w:tc>
        <w:tc>
          <w:tcPr>
            <w:tcW w:w="2778" w:type="dxa"/>
            <w:gridSpan w:val="4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67">
              <w:rPr>
                <w:rFonts w:ascii="Times New Roman" w:hAnsi="Times New Roman" w:cs="Times New Roman"/>
              </w:rPr>
              <w:t>требование к характеристике отсутствует</w:t>
            </w:r>
          </w:p>
        </w:tc>
      </w:tr>
      <w:tr w:rsidR="00AC6778" w:rsidRPr="00FB6AD9" w:rsidTr="002942B7">
        <w:tc>
          <w:tcPr>
            <w:tcW w:w="567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скорость черно-белой печати в формате А4 по ISO/IEC 24734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стр./мин.</w:t>
            </w:r>
          </w:p>
        </w:tc>
        <w:tc>
          <w:tcPr>
            <w:tcW w:w="1701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 xml:space="preserve">скорость черно-белой печати в формате А4 по </w:t>
            </w:r>
            <w:r w:rsidRPr="00CA6967">
              <w:rPr>
                <w:rFonts w:ascii="Times New Roman" w:hAnsi="Times New Roman" w:cs="Times New Roman"/>
                <w:lang w:val="en-US"/>
              </w:rPr>
              <w:t>ISO</w:t>
            </w:r>
            <w:r w:rsidRPr="00CA6967">
              <w:rPr>
                <w:rFonts w:ascii="Times New Roman" w:hAnsi="Times New Roman" w:cs="Times New Roman"/>
              </w:rPr>
              <w:t>/</w:t>
            </w:r>
            <w:r w:rsidRPr="00CA6967">
              <w:rPr>
                <w:rFonts w:ascii="Times New Roman" w:hAnsi="Times New Roman" w:cs="Times New Roman"/>
                <w:lang w:val="en-US"/>
              </w:rPr>
              <w:t>IEC</w:t>
            </w:r>
            <w:r w:rsidRPr="00CA6967">
              <w:rPr>
                <w:rFonts w:ascii="Times New Roman" w:hAnsi="Times New Roman" w:cs="Times New Roman"/>
              </w:rPr>
              <w:t xml:space="preserve"> 24734</w:t>
            </w:r>
          </w:p>
        </w:tc>
        <w:tc>
          <w:tcPr>
            <w:tcW w:w="1227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не менее 20</w:t>
            </w:r>
          </w:p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 xml:space="preserve">скорость черно-белой печати в формате А4 по </w:t>
            </w:r>
            <w:r w:rsidRPr="00CA6967">
              <w:rPr>
                <w:rFonts w:ascii="Times New Roman" w:hAnsi="Times New Roman" w:cs="Times New Roman"/>
                <w:lang w:val="en-US"/>
              </w:rPr>
              <w:t>ISO</w:t>
            </w:r>
            <w:r w:rsidRPr="00CA6967">
              <w:rPr>
                <w:rFonts w:ascii="Times New Roman" w:hAnsi="Times New Roman" w:cs="Times New Roman"/>
              </w:rPr>
              <w:t>/</w:t>
            </w:r>
            <w:r w:rsidRPr="00CA6967">
              <w:rPr>
                <w:rFonts w:ascii="Times New Roman" w:hAnsi="Times New Roman" w:cs="Times New Roman"/>
                <w:lang w:val="en-US"/>
              </w:rPr>
              <w:t>IEC</w:t>
            </w:r>
            <w:r w:rsidRPr="00CA6967">
              <w:rPr>
                <w:rFonts w:ascii="Times New Roman" w:hAnsi="Times New Roman" w:cs="Times New Roman"/>
              </w:rPr>
              <w:t xml:space="preserve"> 24734</w:t>
            </w:r>
          </w:p>
        </w:tc>
        <w:tc>
          <w:tcPr>
            <w:tcW w:w="1312" w:type="dxa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не менее 20</w:t>
            </w:r>
          </w:p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78" w:rsidRPr="00FB6AD9" w:rsidTr="002942B7">
        <w:tc>
          <w:tcPr>
            <w:tcW w:w="567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сканирования по горизонтали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1701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максимальное разрешение сканирования по горизонтали</w:t>
            </w:r>
          </w:p>
        </w:tc>
        <w:tc>
          <w:tcPr>
            <w:tcW w:w="1227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не менее 600</w:t>
            </w:r>
          </w:p>
        </w:tc>
        <w:tc>
          <w:tcPr>
            <w:tcW w:w="1466" w:type="dxa"/>
            <w:gridSpan w:val="3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максимальное разрешение сканирования по горизонтали</w:t>
            </w:r>
          </w:p>
        </w:tc>
        <w:tc>
          <w:tcPr>
            <w:tcW w:w="1312" w:type="dxa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не менее 600</w:t>
            </w:r>
          </w:p>
        </w:tc>
      </w:tr>
      <w:tr w:rsidR="00AC6778" w:rsidRPr="00FB6AD9" w:rsidTr="002942B7">
        <w:tc>
          <w:tcPr>
            <w:tcW w:w="567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сканирования по вертикали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1701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максимальное разрешение сканирования по вертикали</w:t>
            </w:r>
          </w:p>
        </w:tc>
        <w:tc>
          <w:tcPr>
            <w:tcW w:w="1227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не менее 600</w:t>
            </w:r>
          </w:p>
        </w:tc>
        <w:tc>
          <w:tcPr>
            <w:tcW w:w="1466" w:type="dxa"/>
            <w:gridSpan w:val="3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максимальное разрешение сканирования по вертикали</w:t>
            </w:r>
          </w:p>
        </w:tc>
        <w:tc>
          <w:tcPr>
            <w:tcW w:w="1312" w:type="dxa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не менее 600</w:t>
            </w:r>
          </w:p>
        </w:tc>
      </w:tr>
      <w:tr w:rsidR="00AC6778" w:rsidRPr="00FB6AD9" w:rsidTr="002942B7">
        <w:tc>
          <w:tcPr>
            <w:tcW w:w="567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количество печати страниц в месяц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количество печати страниц в месяц</w:t>
            </w:r>
          </w:p>
        </w:tc>
        <w:tc>
          <w:tcPr>
            <w:tcW w:w="1227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не менее 10000</w:t>
            </w:r>
          </w:p>
        </w:tc>
        <w:tc>
          <w:tcPr>
            <w:tcW w:w="1466" w:type="dxa"/>
            <w:gridSpan w:val="3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количество печати страниц в месяц</w:t>
            </w:r>
          </w:p>
        </w:tc>
        <w:tc>
          <w:tcPr>
            <w:tcW w:w="1312" w:type="dxa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не менее 10000</w:t>
            </w:r>
          </w:p>
        </w:tc>
      </w:tr>
      <w:tr w:rsidR="00AC6778" w:rsidRPr="00FB6AD9" w:rsidTr="002942B7">
        <w:tc>
          <w:tcPr>
            <w:tcW w:w="567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наличие разъема USB/LAN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наличие разъема USB</w:t>
            </w:r>
          </w:p>
        </w:tc>
        <w:tc>
          <w:tcPr>
            <w:tcW w:w="1227" w:type="dxa"/>
            <w:gridSpan w:val="2"/>
          </w:tcPr>
          <w:p w:rsidR="00AC6778" w:rsidRPr="00CA6967" w:rsidRDefault="00AC6778" w:rsidP="006B7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9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66" w:type="dxa"/>
            <w:gridSpan w:val="3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7E" w:rsidRPr="00FB6AD9" w:rsidTr="006B78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</w:tcPr>
          <w:p w:rsidR="00376D7E" w:rsidRPr="00FB6AD9" w:rsidRDefault="00376D7E" w:rsidP="0037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76D7E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76D7E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559" w:type="dxa"/>
            <w:gridSpan w:val="4"/>
            <w:tcBorders>
              <w:bottom w:val="nil"/>
            </w:tcBorders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928" w:type="dxa"/>
            <w:gridSpan w:val="4"/>
            <w:tcBorders>
              <w:bottom w:val="nil"/>
            </w:tcBorders>
          </w:tcPr>
          <w:p w:rsidR="00376D7E" w:rsidRPr="00CA6967" w:rsidRDefault="00376D7E" w:rsidP="00376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1356">
              <w:rPr>
                <w:rFonts w:ascii="Times New Roman" w:hAnsi="Times New Roman" w:cs="Times New Roman"/>
              </w:rPr>
              <w:t xml:space="preserve">для формата А4 не более 70000,00 для черно-белой печати, не более 100000,00 </w:t>
            </w:r>
            <w:r>
              <w:rPr>
                <w:rFonts w:ascii="Times New Roman" w:hAnsi="Times New Roman" w:cs="Times New Roman"/>
              </w:rPr>
              <w:t xml:space="preserve">для цветной печати; </w:t>
            </w:r>
            <w:r w:rsidRPr="008D1356">
              <w:rPr>
                <w:rFonts w:ascii="Times New Roman" w:hAnsi="Times New Roman" w:cs="Times New Roman"/>
              </w:rPr>
              <w:t>для формата А3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356">
              <w:rPr>
                <w:rFonts w:ascii="Times New Roman" w:hAnsi="Times New Roman" w:cs="Times New Roman"/>
              </w:rPr>
              <w:t>не более 150000,00 для черно-белой печати, не более 525000,00 для цветной печати</w:t>
            </w:r>
          </w:p>
        </w:tc>
        <w:tc>
          <w:tcPr>
            <w:tcW w:w="2778" w:type="dxa"/>
            <w:gridSpan w:val="4"/>
            <w:tcBorders>
              <w:bottom w:val="nil"/>
            </w:tcBorders>
          </w:tcPr>
          <w:p w:rsidR="00376D7E" w:rsidRPr="00376D7E" w:rsidRDefault="00376D7E" w:rsidP="00376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1356">
              <w:rPr>
                <w:rFonts w:ascii="Times New Roman" w:hAnsi="Times New Roman" w:cs="Times New Roman"/>
              </w:rPr>
              <w:t>для формата А4 не более 70000,00 для черно-белой печати, не боле</w:t>
            </w:r>
            <w:r>
              <w:rPr>
                <w:rFonts w:ascii="Times New Roman" w:hAnsi="Times New Roman" w:cs="Times New Roman"/>
              </w:rPr>
              <w:t xml:space="preserve">е 100000,00 для цветной </w:t>
            </w:r>
            <w:proofErr w:type="spellStart"/>
            <w:r>
              <w:rPr>
                <w:rFonts w:ascii="Times New Roman" w:hAnsi="Times New Roman" w:cs="Times New Roman"/>
              </w:rPr>
              <w:t>печати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Pr="008D1356">
              <w:rPr>
                <w:rFonts w:ascii="Times New Roman" w:hAnsi="Times New Roman" w:cs="Times New Roman"/>
              </w:rPr>
              <w:t>д</w:t>
            </w:r>
            <w:proofErr w:type="gramEnd"/>
            <w:r w:rsidRPr="008D1356">
              <w:rPr>
                <w:rFonts w:ascii="Times New Roman" w:hAnsi="Times New Roman" w:cs="Times New Roman"/>
              </w:rPr>
              <w:t>ля</w:t>
            </w:r>
            <w:proofErr w:type="spellEnd"/>
            <w:r w:rsidRPr="008D1356">
              <w:rPr>
                <w:rFonts w:ascii="Times New Roman" w:hAnsi="Times New Roman" w:cs="Times New Roman"/>
              </w:rPr>
              <w:t xml:space="preserve"> формата А3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356">
              <w:rPr>
                <w:rFonts w:ascii="Times New Roman" w:hAnsi="Times New Roman" w:cs="Times New Roman"/>
              </w:rPr>
              <w:t>не более 150000,00 для черно-белой печати, не более 525000,00 для цветной печати</w:t>
            </w:r>
          </w:p>
        </w:tc>
      </w:tr>
      <w:tr w:rsidR="00AC6778" w:rsidRPr="00FB6AD9" w:rsidTr="00AC6778">
        <w:tc>
          <w:tcPr>
            <w:tcW w:w="567" w:type="dxa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vMerge w:val="restart"/>
          </w:tcPr>
          <w:p w:rsidR="00AC6778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AC6778" w:rsidRPr="00FB6AD9">
                <w:rPr>
                  <w:rFonts w:ascii="Times New Roman" w:hAnsi="Times New Roman" w:cs="Times New Roman"/>
                  <w:sz w:val="24"/>
                  <w:szCs w:val="24"/>
                </w:rPr>
                <w:t>26.20.16.120</w:t>
              </w:r>
            </w:hyperlink>
          </w:p>
        </w:tc>
        <w:tc>
          <w:tcPr>
            <w:tcW w:w="2719" w:type="dxa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419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печати</w:t>
            </w:r>
          </w:p>
        </w:tc>
        <w:tc>
          <w:tcPr>
            <w:tcW w:w="993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A3/A4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технология печати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электрографическая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цветная/черно-белая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черно-белой печати по горизонтали</w:t>
            </w:r>
          </w:p>
        </w:tc>
        <w:tc>
          <w:tcPr>
            <w:tcW w:w="993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600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1200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 черно-белой печати по вертикали</w:t>
            </w:r>
          </w:p>
        </w:tc>
        <w:tc>
          <w:tcPr>
            <w:tcW w:w="993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600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1200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количество печати страниц в месяц</w:t>
            </w:r>
          </w:p>
        </w:tc>
        <w:tc>
          <w:tcPr>
            <w:tcW w:w="993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20000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в обязанности которых входит обработка текстовых документов и работа в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системах (кроме геоинформационных)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100000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скорость черно-белой печати в формате A4 по ISO/IEC 24734</w:t>
            </w:r>
          </w:p>
        </w:tc>
        <w:tc>
          <w:tcPr>
            <w:tcW w:w="993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стр./мин.</w:t>
            </w: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AC6778" w:rsidRPr="00FB6AD9" w:rsidRDefault="00AC6778" w:rsidP="00F17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993" w:type="dxa"/>
            <w:gridSpan w:val="2"/>
            <w:vMerge w:val="restart"/>
          </w:tcPr>
          <w:p w:rsidR="00AC6778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AC6778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559" w:type="dxa"/>
            <w:gridSpan w:val="4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для формата A4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50000,00 для черно-белой печати, не более 100000,00 для цветной печати;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для формата A3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200000,00 для черно-белой печати, не более 350000,00 для цветной печати;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200000,00 для черно-белой печати, не более 350000,00 для цветной печати;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AC6778" w:rsidRPr="00FB6AD9" w:rsidTr="00AC6778">
        <w:tc>
          <w:tcPr>
            <w:tcW w:w="567" w:type="dxa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vMerge w:val="restart"/>
          </w:tcPr>
          <w:p w:rsidR="00AC6778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AC6778" w:rsidRPr="00FB6AD9">
                <w:rPr>
                  <w:rFonts w:ascii="Times New Roman" w:hAnsi="Times New Roman" w:cs="Times New Roman"/>
                  <w:sz w:val="24"/>
                  <w:szCs w:val="24"/>
                </w:rPr>
                <w:t>26.20.16.150</w:t>
              </w:r>
            </w:hyperlink>
          </w:p>
        </w:tc>
        <w:tc>
          <w:tcPr>
            <w:tcW w:w="2719" w:type="dxa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419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сканирования</w:t>
            </w:r>
          </w:p>
        </w:tc>
        <w:tc>
          <w:tcPr>
            <w:tcW w:w="993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скорость сканирования в цветном режиме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стр./мин.</w:t>
            </w: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</w:tr>
      <w:tr w:rsidR="00B97DF1" w:rsidRPr="00FB6AD9" w:rsidTr="006B7838">
        <w:tc>
          <w:tcPr>
            <w:tcW w:w="567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</w:t>
            </w:r>
          </w:p>
        </w:tc>
        <w:tc>
          <w:tcPr>
            <w:tcW w:w="993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7DF1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сканирования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протяжный/планшетный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hyperlink w:anchor="P1317">
              <w:r w:rsidRPr="00FB6AD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AC6778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AC6778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559" w:type="dxa"/>
            <w:gridSpan w:val="4"/>
            <w:vMerge w:val="restart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130000,00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185000,00</w:t>
            </w:r>
          </w:p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служащих, работников </w:t>
            </w:r>
            <w:r w:rsidR="00A74F0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</w:tr>
      <w:tr w:rsidR="00B97DF1" w:rsidRPr="00FB6AD9" w:rsidTr="006B7838">
        <w:tc>
          <w:tcPr>
            <w:tcW w:w="567" w:type="dxa"/>
            <w:vMerge w:val="restart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vMerge w:val="restart"/>
          </w:tcPr>
          <w:p w:rsidR="00B97DF1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B97DF1" w:rsidRPr="00FB6AD9">
                <w:rPr>
                  <w:rFonts w:ascii="Times New Roman" w:hAnsi="Times New Roman" w:cs="Times New Roman"/>
                  <w:sz w:val="24"/>
                  <w:szCs w:val="24"/>
                </w:rPr>
                <w:t>26.30.22</w:t>
              </w:r>
            </w:hyperlink>
          </w:p>
        </w:tc>
        <w:tc>
          <w:tcPr>
            <w:tcW w:w="2719" w:type="dxa"/>
            <w:vMerge w:val="restart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0677" w:type="dxa"/>
            <w:gridSpan w:val="16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7E" w:rsidRPr="00FB6AD9" w:rsidTr="006B7838">
        <w:tc>
          <w:tcPr>
            <w:tcW w:w="567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993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1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 xml:space="preserve"> 900/1800/1900 </w:t>
            </w:r>
            <w:r w:rsidRPr="00AC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,LTE</w:t>
            </w:r>
          </w:p>
        </w:tc>
      </w:tr>
      <w:tr w:rsidR="00376D7E" w:rsidRPr="00FB6AD9" w:rsidTr="006B7838">
        <w:tc>
          <w:tcPr>
            <w:tcW w:w="567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993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1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Android/iOS/Windows</w:t>
            </w:r>
          </w:p>
        </w:tc>
      </w:tr>
      <w:tr w:rsidR="00376D7E" w:rsidRPr="00FB6AD9" w:rsidTr="006B7838">
        <w:tc>
          <w:tcPr>
            <w:tcW w:w="567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993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1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(в режиме ожидания): не менее 10 часов</w:t>
            </w:r>
          </w:p>
        </w:tc>
      </w:tr>
      <w:tr w:rsidR="00376D7E" w:rsidRPr="00FB6AD9" w:rsidTr="006B7838">
        <w:tc>
          <w:tcPr>
            <w:tcW w:w="567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метод управления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(сенсорный/кнопочный)</w:t>
            </w:r>
          </w:p>
        </w:tc>
        <w:tc>
          <w:tcPr>
            <w:tcW w:w="993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1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AC67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7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021" w:type="dxa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3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7E" w:rsidRPr="00FB6AD9" w:rsidTr="006B7838">
        <w:tc>
          <w:tcPr>
            <w:tcW w:w="567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 (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, USB, GPS)</w:t>
            </w:r>
          </w:p>
        </w:tc>
        <w:tc>
          <w:tcPr>
            <w:tcW w:w="993" w:type="dxa"/>
            <w:gridSpan w:val="2"/>
          </w:tcPr>
          <w:p w:rsidR="00376D7E" w:rsidRPr="00FB6AD9" w:rsidRDefault="00376D7E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376D7E" w:rsidRPr="00AB6D54" w:rsidRDefault="00376D7E" w:rsidP="006B7838">
            <w:pPr>
              <w:pStyle w:val="ConsPlusNormal"/>
              <w:rPr>
                <w:rFonts w:ascii="Times New Roman" w:hAnsi="Times New Roman" w:cs="Times New Roman"/>
              </w:rPr>
            </w:pPr>
            <w:r w:rsidRPr="00AB6D54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AB6D54">
              <w:rPr>
                <w:rFonts w:ascii="Times New Roman" w:hAnsi="Times New Roman" w:cs="Times New Roman"/>
              </w:rPr>
              <w:t>Wi-Fi</w:t>
            </w:r>
            <w:proofErr w:type="spellEnd"/>
            <w:r w:rsidRPr="00AB6D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6D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B6D54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5706" w:type="dxa"/>
            <w:gridSpan w:val="8"/>
          </w:tcPr>
          <w:p w:rsidR="00376D7E" w:rsidRPr="00FB6AD9" w:rsidRDefault="00376D7E" w:rsidP="0037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54">
              <w:rPr>
                <w:rFonts w:ascii="Times New Roman" w:hAnsi="Times New Roman" w:cs="Times New Roman"/>
                <w:lang w:val="en-US"/>
              </w:rPr>
              <w:t>Wi-Fi, Bluetooth, GPS</w:t>
            </w:r>
          </w:p>
        </w:tc>
      </w:tr>
      <w:tr w:rsidR="00B97DF1" w:rsidRPr="00FB6AD9" w:rsidTr="006B7838">
        <w:tc>
          <w:tcPr>
            <w:tcW w:w="567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3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97DF1" w:rsidRPr="00AB6D54" w:rsidRDefault="00B97DF1" w:rsidP="006B7838">
            <w:pPr>
              <w:pStyle w:val="ConsPlusNormal"/>
              <w:rPr>
                <w:rFonts w:ascii="Times New Roman" w:hAnsi="Times New Roman" w:cs="Times New Roman"/>
              </w:rPr>
            </w:pPr>
            <w:r w:rsidRPr="00AB6D54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928" w:type="dxa"/>
            <w:gridSpan w:val="4"/>
          </w:tcPr>
          <w:p w:rsidR="00B97DF1" w:rsidRPr="00AB6D54" w:rsidRDefault="00B97DF1" w:rsidP="006B7838">
            <w:pPr>
              <w:pStyle w:val="ConsPlusNormal"/>
              <w:rPr>
                <w:rFonts w:ascii="Times New Roman" w:hAnsi="Times New Roman" w:cs="Times New Roman"/>
              </w:rPr>
            </w:pPr>
            <w:r w:rsidRPr="00AB6D54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778" w:type="dxa"/>
            <w:gridSpan w:val="4"/>
          </w:tcPr>
          <w:p w:rsidR="00B97DF1" w:rsidRDefault="00B97DF1" w:rsidP="006B7838">
            <w:pPr>
              <w:pStyle w:val="ConsPlusNormal"/>
              <w:rPr>
                <w:rFonts w:ascii="Times New Roman" w:hAnsi="Times New Roman" w:cs="Times New Roman"/>
              </w:rPr>
            </w:pPr>
            <w:r w:rsidRPr="00AB6D54">
              <w:rPr>
                <w:rFonts w:ascii="Times New Roman" w:hAnsi="Times New Roman" w:cs="Times New Roman"/>
              </w:rPr>
              <w:t xml:space="preserve">сервисные договоры не более </w:t>
            </w:r>
          </w:p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6D54">
              <w:rPr>
                <w:rFonts w:ascii="Times New Roman" w:hAnsi="Times New Roman" w:cs="Times New Roman"/>
              </w:rPr>
              <w:t>10 000,00</w:t>
            </w:r>
          </w:p>
        </w:tc>
      </w:tr>
      <w:tr w:rsidR="000D26A5" w:rsidRPr="00FB6AD9" w:rsidTr="006B7838">
        <w:tc>
          <w:tcPr>
            <w:tcW w:w="567" w:type="dxa"/>
            <w:vMerge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gridSpan w:val="2"/>
          </w:tcPr>
          <w:p w:rsidR="000D26A5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D26A5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559" w:type="dxa"/>
            <w:gridSpan w:val="4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928" w:type="dxa"/>
            <w:gridSpan w:val="4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7000,00</w:t>
            </w:r>
          </w:p>
        </w:tc>
        <w:tc>
          <w:tcPr>
            <w:tcW w:w="2778" w:type="dxa"/>
            <w:gridSpan w:val="4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5000,00</w:t>
            </w:r>
          </w:p>
        </w:tc>
      </w:tr>
      <w:tr w:rsidR="000D26A5" w:rsidRPr="00FB6AD9" w:rsidTr="006B7838">
        <w:tc>
          <w:tcPr>
            <w:tcW w:w="567" w:type="dxa"/>
            <w:vMerge w:val="restart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vMerge w:val="restart"/>
          </w:tcPr>
          <w:p w:rsidR="000D26A5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0D26A5" w:rsidRPr="00FB6AD9">
                <w:rPr>
                  <w:rFonts w:ascii="Times New Roman" w:hAnsi="Times New Roman" w:cs="Times New Roman"/>
                  <w:sz w:val="24"/>
                  <w:szCs w:val="24"/>
                </w:rPr>
                <w:t>31.01.11</w:t>
              </w:r>
            </w:hyperlink>
          </w:p>
        </w:tc>
        <w:tc>
          <w:tcPr>
            <w:tcW w:w="2719" w:type="dxa"/>
            <w:vMerge w:val="restart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Мебель металлическая для офисов. Пояснения по закупаемой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продукции: мебель для сидения, преимущественно с металлическим каркасом</w:t>
            </w:r>
          </w:p>
        </w:tc>
        <w:tc>
          <w:tcPr>
            <w:tcW w:w="2419" w:type="dxa"/>
            <w:gridSpan w:val="2"/>
            <w:vMerge w:val="restart"/>
          </w:tcPr>
          <w:p w:rsidR="000D26A5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552" w:type="dxa"/>
            <w:gridSpan w:val="6"/>
            <w:vMerge w:val="restart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6A5" w:rsidRPr="00FB6AD9" w:rsidTr="006B7838">
        <w:tc>
          <w:tcPr>
            <w:tcW w:w="567" w:type="dxa"/>
            <w:vMerge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Merge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729" w:type="dxa"/>
            <w:gridSpan w:val="3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ткань; возможные значения: нетканые материалы</w:t>
            </w:r>
          </w:p>
        </w:tc>
      </w:tr>
      <w:tr w:rsidR="002942B7" w:rsidRPr="00FB6AD9" w:rsidTr="006B7838">
        <w:tc>
          <w:tcPr>
            <w:tcW w:w="567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gridSpan w:val="2"/>
          </w:tcPr>
          <w:p w:rsidR="002942B7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942B7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265" w:type="dxa"/>
            <w:gridSpan w:val="12"/>
          </w:tcPr>
          <w:p w:rsidR="002942B7" w:rsidRPr="00FB6AD9" w:rsidRDefault="002942B7" w:rsidP="00294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20000</w:t>
            </w:r>
            <w:r w:rsidR="000D26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единицу</w:t>
            </w:r>
          </w:p>
        </w:tc>
      </w:tr>
      <w:tr w:rsidR="00B97DF1" w:rsidRPr="00FB6AD9" w:rsidTr="006B7838">
        <w:tc>
          <w:tcPr>
            <w:tcW w:w="567" w:type="dxa"/>
            <w:vMerge w:val="restart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vMerge w:val="restart"/>
          </w:tcPr>
          <w:p w:rsidR="00B97DF1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B97DF1" w:rsidRPr="00FB6AD9">
                <w:rPr>
                  <w:rFonts w:ascii="Times New Roman" w:hAnsi="Times New Roman" w:cs="Times New Roman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2719" w:type="dxa"/>
            <w:vMerge w:val="restart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3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729" w:type="dxa"/>
            <w:gridSpan w:val="3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B97DF1" w:rsidRPr="00FB6AD9" w:rsidTr="006B7838">
        <w:tc>
          <w:tcPr>
            <w:tcW w:w="567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3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кожа;</w:t>
            </w:r>
          </w:p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729" w:type="dxa"/>
            <w:gridSpan w:val="3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ткань;</w:t>
            </w:r>
          </w:p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</w:tr>
      <w:tr w:rsidR="002942B7" w:rsidRPr="00FB6AD9" w:rsidTr="006B7838">
        <w:tc>
          <w:tcPr>
            <w:tcW w:w="567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gridSpan w:val="2"/>
          </w:tcPr>
          <w:p w:rsidR="002942B7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942B7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265" w:type="dxa"/>
            <w:gridSpan w:val="12"/>
          </w:tcPr>
          <w:p w:rsidR="002942B7" w:rsidRPr="00FB6AD9" w:rsidRDefault="002942B7" w:rsidP="00294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20000</w:t>
            </w:r>
            <w:r w:rsidR="000D26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рублей за единицу</w:t>
            </w:r>
          </w:p>
        </w:tc>
      </w:tr>
      <w:tr w:rsidR="000D26A5" w:rsidRPr="00FB6AD9" w:rsidTr="000D26A5">
        <w:tc>
          <w:tcPr>
            <w:tcW w:w="567" w:type="dxa"/>
            <w:vMerge w:val="restart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vMerge w:val="restart"/>
          </w:tcPr>
          <w:p w:rsidR="000D26A5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0D26A5" w:rsidRPr="00FB6AD9">
                <w:rPr>
                  <w:rFonts w:ascii="Times New Roman" w:hAnsi="Times New Roman" w:cs="Times New Roman"/>
                  <w:sz w:val="24"/>
                  <w:szCs w:val="24"/>
                </w:rPr>
                <w:t>49.32.11.000</w:t>
              </w:r>
            </w:hyperlink>
          </w:p>
        </w:tc>
        <w:tc>
          <w:tcPr>
            <w:tcW w:w="2719" w:type="dxa"/>
            <w:vMerge w:val="restart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Услуги легкового такси</w:t>
            </w:r>
          </w:p>
        </w:tc>
        <w:tc>
          <w:tcPr>
            <w:tcW w:w="2419" w:type="dxa"/>
            <w:gridSpan w:val="2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993" w:type="dxa"/>
            <w:gridSpan w:val="2"/>
          </w:tcPr>
          <w:p w:rsidR="000D26A5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0D26A5" w:rsidRPr="00FB6AD9">
                <w:rPr>
                  <w:rFonts w:ascii="Times New Roman" w:hAnsi="Times New Roman" w:cs="Times New Roman"/>
                  <w:sz w:val="24"/>
                  <w:szCs w:val="24"/>
                </w:rPr>
                <w:t>251</w:t>
              </w:r>
            </w:hyperlink>
          </w:p>
        </w:tc>
        <w:tc>
          <w:tcPr>
            <w:tcW w:w="1559" w:type="dxa"/>
            <w:gridSpan w:val="4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gridSpan w:val="5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729" w:type="dxa"/>
            <w:gridSpan w:val="3"/>
          </w:tcPr>
          <w:p w:rsidR="000D26A5" w:rsidRPr="00FB6AD9" w:rsidRDefault="000D26A5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  <w:r w:rsidRPr="00FB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автомобиля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AC6778" w:rsidRPr="00FB6AD9" w:rsidTr="00AC6778">
        <w:tc>
          <w:tcPr>
            <w:tcW w:w="567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993" w:type="dxa"/>
            <w:gridSpan w:val="2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8"/>
          </w:tcPr>
          <w:p w:rsidR="00AC6778" w:rsidRPr="00FB6AD9" w:rsidRDefault="00AC6778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требование к характеристике отсутствует</w:t>
            </w:r>
          </w:p>
        </w:tc>
      </w:tr>
      <w:tr w:rsidR="002942B7" w:rsidRPr="00FB6AD9" w:rsidTr="006B7838">
        <w:tc>
          <w:tcPr>
            <w:tcW w:w="567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2942B7" w:rsidRPr="00FB6AD9" w:rsidRDefault="002942B7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gridSpan w:val="2"/>
          </w:tcPr>
          <w:p w:rsidR="002942B7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942B7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7265" w:type="dxa"/>
            <w:gridSpan w:val="12"/>
          </w:tcPr>
          <w:p w:rsidR="002942B7" w:rsidRPr="00FB6AD9" w:rsidRDefault="002942B7" w:rsidP="00294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40000,00 рублей в год</w:t>
            </w:r>
          </w:p>
        </w:tc>
      </w:tr>
      <w:tr w:rsidR="00B97DF1" w:rsidRPr="00FB6AD9" w:rsidTr="006B7838">
        <w:tc>
          <w:tcPr>
            <w:tcW w:w="567" w:type="dxa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B97DF1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B97DF1" w:rsidRPr="00FB6AD9">
                <w:rPr>
                  <w:rFonts w:ascii="Times New Roman" w:hAnsi="Times New Roman" w:cs="Times New Roman"/>
                  <w:sz w:val="24"/>
                  <w:szCs w:val="24"/>
                </w:rPr>
                <w:t>61.20.42</w:t>
              </w:r>
            </w:hyperlink>
          </w:p>
        </w:tc>
        <w:tc>
          <w:tcPr>
            <w:tcW w:w="2719" w:type="dxa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Услуги по широкополосному доступу к информационно-коммуникационной сети Интернет по беспроводным сетям. Пояснение по требуемой услуге: услуга связи для ноутбуков</w:t>
            </w: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gridSpan w:val="2"/>
          </w:tcPr>
          <w:p w:rsidR="00B97DF1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B97DF1" w:rsidRPr="00FB6AD9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  <w:tc>
          <w:tcPr>
            <w:tcW w:w="1559" w:type="dxa"/>
            <w:gridSpan w:val="4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5706" w:type="dxa"/>
            <w:gridSpan w:val="8"/>
          </w:tcPr>
          <w:p w:rsidR="00B97DF1" w:rsidRPr="00FB6AD9" w:rsidRDefault="00B97DF1" w:rsidP="00B97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более 1000,00</w:t>
            </w:r>
          </w:p>
        </w:tc>
      </w:tr>
      <w:tr w:rsidR="00B97DF1" w:rsidRPr="00FB6AD9" w:rsidTr="006B7838">
        <w:tc>
          <w:tcPr>
            <w:tcW w:w="567" w:type="dxa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B97DF1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B97DF1" w:rsidRPr="00FB6AD9">
                <w:rPr>
                  <w:rFonts w:ascii="Times New Roman" w:hAnsi="Times New Roman" w:cs="Times New Roman"/>
                  <w:sz w:val="24"/>
                  <w:szCs w:val="24"/>
                </w:rPr>
                <w:t>61.90.10</w:t>
              </w:r>
            </w:hyperlink>
          </w:p>
        </w:tc>
        <w:tc>
          <w:tcPr>
            <w:tcW w:w="2719" w:type="dxa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прочие.</w:t>
            </w:r>
          </w:p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Интернет</w:t>
            </w:r>
          </w:p>
        </w:tc>
        <w:tc>
          <w:tcPr>
            <w:tcW w:w="2419" w:type="dxa"/>
            <w:gridSpan w:val="2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максимальная скорость соединения в информационно-телекоммуникационной сети Интернет</w:t>
            </w:r>
          </w:p>
        </w:tc>
        <w:tc>
          <w:tcPr>
            <w:tcW w:w="993" w:type="dxa"/>
            <w:gridSpan w:val="2"/>
          </w:tcPr>
          <w:p w:rsidR="00B97DF1" w:rsidRPr="00FB6AD9" w:rsidRDefault="006B7838" w:rsidP="00EB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B97DF1" w:rsidRPr="00FB6AD9">
                <w:rPr>
                  <w:rFonts w:ascii="Times New Roman" w:hAnsi="Times New Roman" w:cs="Times New Roman"/>
                  <w:sz w:val="24"/>
                  <w:szCs w:val="24"/>
                </w:rPr>
                <w:t>2545</w:t>
              </w:r>
            </w:hyperlink>
          </w:p>
        </w:tc>
        <w:tc>
          <w:tcPr>
            <w:tcW w:w="1559" w:type="dxa"/>
            <w:gridSpan w:val="4"/>
          </w:tcPr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мегабит в секунду</w:t>
            </w:r>
          </w:p>
        </w:tc>
        <w:tc>
          <w:tcPr>
            <w:tcW w:w="5706" w:type="dxa"/>
            <w:gridSpan w:val="8"/>
          </w:tcPr>
          <w:p w:rsidR="00B97DF1" w:rsidRPr="00FB6AD9" w:rsidRDefault="00B97DF1" w:rsidP="00B97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D9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  <w:p w:rsidR="00B97DF1" w:rsidRPr="00FB6AD9" w:rsidRDefault="00B97DF1" w:rsidP="00EB7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0AC" w:rsidRPr="00FB6AD9" w:rsidRDefault="00B330AC" w:rsidP="00FB6AD9">
      <w:pPr>
        <w:pStyle w:val="ConsPlusNormal"/>
        <w:jc w:val="both"/>
      </w:pPr>
    </w:p>
    <w:sectPr w:rsidR="00B330AC" w:rsidRPr="00FB6AD9" w:rsidSect="00FB6AD9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B6" w:rsidRDefault="00C02CB6" w:rsidP="001D17BC">
      <w:pPr>
        <w:spacing w:after="0" w:line="240" w:lineRule="auto"/>
      </w:pPr>
      <w:r>
        <w:separator/>
      </w:r>
    </w:p>
  </w:endnote>
  <w:endnote w:type="continuationSeparator" w:id="0">
    <w:p w:rsidR="00C02CB6" w:rsidRDefault="00C02CB6" w:rsidP="001D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B6" w:rsidRDefault="00C02CB6" w:rsidP="001D17BC">
      <w:pPr>
        <w:spacing w:after="0" w:line="240" w:lineRule="auto"/>
      </w:pPr>
      <w:r>
        <w:separator/>
      </w:r>
    </w:p>
  </w:footnote>
  <w:footnote w:type="continuationSeparator" w:id="0">
    <w:p w:rsidR="00C02CB6" w:rsidRDefault="00C02CB6" w:rsidP="001D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AC"/>
    <w:rsid w:val="000D26A5"/>
    <w:rsid w:val="001D17BC"/>
    <w:rsid w:val="001F4108"/>
    <w:rsid w:val="00265ECE"/>
    <w:rsid w:val="00290631"/>
    <w:rsid w:val="002942B7"/>
    <w:rsid w:val="00350200"/>
    <w:rsid w:val="00376D7E"/>
    <w:rsid w:val="00481143"/>
    <w:rsid w:val="0063729D"/>
    <w:rsid w:val="00665FB6"/>
    <w:rsid w:val="006762BE"/>
    <w:rsid w:val="006B7838"/>
    <w:rsid w:val="007A339D"/>
    <w:rsid w:val="00846BA4"/>
    <w:rsid w:val="009D3916"/>
    <w:rsid w:val="00A74F09"/>
    <w:rsid w:val="00AC6778"/>
    <w:rsid w:val="00B330AC"/>
    <w:rsid w:val="00B97DF1"/>
    <w:rsid w:val="00C02CB6"/>
    <w:rsid w:val="00C206A1"/>
    <w:rsid w:val="00CB0E3C"/>
    <w:rsid w:val="00EA7248"/>
    <w:rsid w:val="00EB7F6E"/>
    <w:rsid w:val="00F17BDE"/>
    <w:rsid w:val="00F43904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330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33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3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1D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7BC"/>
  </w:style>
  <w:style w:type="paragraph" w:styleId="a5">
    <w:name w:val="footer"/>
    <w:basedOn w:val="a"/>
    <w:link w:val="a6"/>
    <w:uiPriority w:val="99"/>
    <w:unhideWhenUsed/>
    <w:rsid w:val="001D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7BC"/>
  </w:style>
  <w:style w:type="paragraph" w:styleId="a7">
    <w:name w:val="Balloon Text"/>
    <w:basedOn w:val="a"/>
    <w:link w:val="a8"/>
    <w:uiPriority w:val="99"/>
    <w:semiHidden/>
    <w:unhideWhenUsed/>
    <w:rsid w:val="003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330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33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3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1D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7BC"/>
  </w:style>
  <w:style w:type="paragraph" w:styleId="a5">
    <w:name w:val="footer"/>
    <w:basedOn w:val="a"/>
    <w:link w:val="a6"/>
    <w:uiPriority w:val="99"/>
    <w:unhideWhenUsed/>
    <w:rsid w:val="001D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7BC"/>
  </w:style>
  <w:style w:type="paragraph" w:styleId="a7">
    <w:name w:val="Balloon Text"/>
    <w:basedOn w:val="a"/>
    <w:link w:val="a8"/>
    <w:uiPriority w:val="99"/>
    <w:semiHidden/>
    <w:unhideWhenUsed/>
    <w:rsid w:val="003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0975&amp;dst=50" TargetMode="External"/><Relationship Id="rId18" Type="http://schemas.openxmlformats.org/officeDocument/2006/relationships/hyperlink" Target="https://login.consultant.ru/link/?req=doc&amp;base=LAW&amp;n=490975&amp;dst=100679" TargetMode="External"/><Relationship Id="rId26" Type="http://schemas.openxmlformats.org/officeDocument/2006/relationships/hyperlink" Target="https://login.consultant.ru/link/?req=doc&amp;base=LAW&amp;n=490975&amp;dst=100679" TargetMode="External"/><Relationship Id="rId39" Type="http://schemas.openxmlformats.org/officeDocument/2006/relationships/hyperlink" Target="https://login.consultant.ru/link/?req=doc&amp;base=LAW&amp;n=490975&amp;dst=101916" TargetMode="External"/><Relationship Id="rId21" Type="http://schemas.openxmlformats.org/officeDocument/2006/relationships/hyperlink" Target="https://login.consultant.ru/link/?req=doc&amp;base=LAW&amp;n=490975&amp;dst=50" TargetMode="External"/><Relationship Id="rId34" Type="http://schemas.openxmlformats.org/officeDocument/2006/relationships/hyperlink" Target="https://login.consultant.ru/link/?req=doc&amp;base=LAW&amp;n=490975&amp;dst=101874" TargetMode="External"/><Relationship Id="rId42" Type="http://schemas.openxmlformats.org/officeDocument/2006/relationships/hyperlink" Target="https://login.consultant.ru/link/?req=doc&amp;base=LAW&amp;n=489890&amp;dst=119253" TargetMode="External"/><Relationship Id="rId47" Type="http://schemas.openxmlformats.org/officeDocument/2006/relationships/hyperlink" Target="https://login.consultant.ru/link/?req=doc&amp;base=LAW&amp;n=490975&amp;dst=101916" TargetMode="External"/><Relationship Id="rId50" Type="http://schemas.openxmlformats.org/officeDocument/2006/relationships/hyperlink" Target="https://login.consultant.ru/link/?req=doc&amp;base=LAW&amp;n=489890&amp;dst=228" TargetMode="External"/><Relationship Id="rId55" Type="http://schemas.openxmlformats.org/officeDocument/2006/relationships/hyperlink" Target="https://login.consultant.ru/link/?req=doc&amp;base=LAW&amp;n=489890&amp;dst=131535" TargetMode="External"/><Relationship Id="rId7" Type="http://schemas.openxmlformats.org/officeDocument/2006/relationships/hyperlink" Target="https://login.consultant.ru/link/?req=doc&amp;base=LAW&amp;n=4898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0975&amp;dst=100872" TargetMode="External"/><Relationship Id="rId29" Type="http://schemas.openxmlformats.org/officeDocument/2006/relationships/hyperlink" Target="https://login.consultant.ru/link/?req=doc&amp;base=LAW&amp;n=490975&amp;dst=50" TargetMode="External"/><Relationship Id="rId11" Type="http://schemas.openxmlformats.org/officeDocument/2006/relationships/hyperlink" Target="https://login.consultant.ru/link/?req=doc&amp;base=LAW&amp;n=490975&amp;dst=104461" TargetMode="External"/><Relationship Id="rId24" Type="http://schemas.openxmlformats.org/officeDocument/2006/relationships/hyperlink" Target="https://login.consultant.ru/link/?req=doc&amp;base=LAW&amp;n=490975&amp;dst=101916" TargetMode="External"/><Relationship Id="rId32" Type="http://schemas.openxmlformats.org/officeDocument/2006/relationships/hyperlink" Target="https://login.consultant.ru/link/?req=doc&amp;base=LAW&amp;n=490975&amp;dst=100679" TargetMode="External"/><Relationship Id="rId37" Type="http://schemas.openxmlformats.org/officeDocument/2006/relationships/hyperlink" Target="https://login.consultant.ru/link/?req=doc&amp;base=LAW&amp;n=490975&amp;dst=101916" TargetMode="External"/><Relationship Id="rId40" Type="http://schemas.openxmlformats.org/officeDocument/2006/relationships/hyperlink" Target="https://login.consultant.ru/link/?req=doc&amp;base=LAW&amp;n=489890&amp;dst=119247" TargetMode="External"/><Relationship Id="rId45" Type="http://schemas.openxmlformats.org/officeDocument/2006/relationships/hyperlink" Target="https://login.consultant.ru/link/?req=doc&amp;base=LAW&amp;n=490975&amp;dst=101916" TargetMode="External"/><Relationship Id="rId53" Type="http://schemas.openxmlformats.org/officeDocument/2006/relationships/hyperlink" Target="https://login.consultant.ru/link/?req=doc&amp;base=LAW&amp;n=489890&amp;dst=131497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ustomXml" Target="../customXml/item3.xml"/><Relationship Id="rId19" Type="http://schemas.openxmlformats.org/officeDocument/2006/relationships/hyperlink" Target="https://login.consultant.ru/link/?req=doc&amp;base=LAW&amp;n=490975&amp;dst=100872" TargetMode="External"/><Relationship Id="rId14" Type="http://schemas.openxmlformats.org/officeDocument/2006/relationships/hyperlink" Target="https://login.consultant.ru/link/?req=doc&amp;base=LAW&amp;n=490975&amp;dst=50" TargetMode="External"/><Relationship Id="rId22" Type="http://schemas.openxmlformats.org/officeDocument/2006/relationships/hyperlink" Target="https://login.consultant.ru/link/?req=doc&amp;base=LAW&amp;n=490975&amp;dst=50" TargetMode="External"/><Relationship Id="rId27" Type="http://schemas.openxmlformats.org/officeDocument/2006/relationships/hyperlink" Target="https://login.consultant.ru/link/?req=doc&amp;base=LAW&amp;n=490975&amp;dst=104461" TargetMode="External"/><Relationship Id="rId30" Type="http://schemas.openxmlformats.org/officeDocument/2006/relationships/hyperlink" Target="https://login.consultant.ru/link/?req=doc&amp;base=LAW&amp;n=490975&amp;dst=50" TargetMode="External"/><Relationship Id="rId35" Type="http://schemas.openxmlformats.org/officeDocument/2006/relationships/hyperlink" Target="https://login.consultant.ru/link/?req=doc&amp;base=LAW&amp;n=490975&amp;dst=50" TargetMode="External"/><Relationship Id="rId43" Type="http://schemas.openxmlformats.org/officeDocument/2006/relationships/hyperlink" Target="https://login.consultant.ru/link/?req=doc&amp;base=LAW&amp;n=490975&amp;dst=101916" TargetMode="External"/><Relationship Id="rId48" Type="http://schemas.openxmlformats.org/officeDocument/2006/relationships/hyperlink" Target="https://login.consultant.ru/link/?req=doc&amp;base=LAW&amp;n=489890&amp;dst=124711" TargetMode="External"/><Relationship Id="rId56" Type="http://schemas.openxmlformats.org/officeDocument/2006/relationships/hyperlink" Target="https://login.consultant.ru/link/?req=doc&amp;base=LAW&amp;n=490975&amp;dst=261" TargetMode="External"/><Relationship Id="rId8" Type="http://schemas.openxmlformats.org/officeDocument/2006/relationships/hyperlink" Target="https://login.consultant.ru/link/?req=doc&amp;base=LAW&amp;n=490975" TargetMode="External"/><Relationship Id="rId51" Type="http://schemas.openxmlformats.org/officeDocument/2006/relationships/hyperlink" Target="https://login.consultant.ru/link/?req=doc&amp;base=LAW&amp;n=490975&amp;dst=101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0975&amp;dst=101874" TargetMode="External"/><Relationship Id="rId17" Type="http://schemas.openxmlformats.org/officeDocument/2006/relationships/hyperlink" Target="https://login.consultant.ru/link/?req=doc&amp;base=LAW&amp;n=490975&amp;dst=101916" TargetMode="External"/><Relationship Id="rId25" Type="http://schemas.openxmlformats.org/officeDocument/2006/relationships/hyperlink" Target="https://login.consultant.ru/link/?req=doc&amp;base=LAW&amp;n=489890&amp;dst=119241" TargetMode="External"/><Relationship Id="rId33" Type="http://schemas.openxmlformats.org/officeDocument/2006/relationships/hyperlink" Target="https://login.consultant.ru/link/?req=doc&amp;base=LAW&amp;n=490975&amp;dst=104461" TargetMode="External"/><Relationship Id="rId38" Type="http://schemas.openxmlformats.org/officeDocument/2006/relationships/hyperlink" Target="https://login.consultant.ru/link/?req=doc&amp;base=LAW&amp;n=489890&amp;dst=141907" TargetMode="External"/><Relationship Id="rId46" Type="http://schemas.openxmlformats.org/officeDocument/2006/relationships/hyperlink" Target="https://login.consultant.ru/link/?req=doc&amp;base=LAW&amp;n=489890&amp;dst=124689" TargetMode="External"/><Relationship Id="rId59" Type="http://schemas.openxmlformats.org/officeDocument/2006/relationships/customXml" Target="../customXml/item1.xml"/><Relationship Id="rId20" Type="http://schemas.openxmlformats.org/officeDocument/2006/relationships/hyperlink" Target="https://login.consultant.ru/link/?req=doc&amp;base=LAW&amp;n=490975&amp;dst=104461" TargetMode="External"/><Relationship Id="rId41" Type="http://schemas.openxmlformats.org/officeDocument/2006/relationships/hyperlink" Target="https://login.consultant.ru/link/?req=doc&amp;base=LAW&amp;n=490975&amp;dst=101916" TargetMode="External"/><Relationship Id="rId54" Type="http://schemas.openxmlformats.org/officeDocument/2006/relationships/hyperlink" Target="https://login.consultant.ru/link/?req=doc&amp;base=LAW&amp;n=490975&amp;dst=1019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0975&amp;dst=101262" TargetMode="External"/><Relationship Id="rId23" Type="http://schemas.openxmlformats.org/officeDocument/2006/relationships/hyperlink" Target="https://login.consultant.ru/link/?req=doc&amp;base=LAW&amp;n=490975&amp;dst=101262" TargetMode="External"/><Relationship Id="rId28" Type="http://schemas.openxmlformats.org/officeDocument/2006/relationships/hyperlink" Target="https://login.consultant.ru/link/?req=doc&amp;base=LAW&amp;n=490975&amp;dst=101874" TargetMode="External"/><Relationship Id="rId36" Type="http://schemas.openxmlformats.org/officeDocument/2006/relationships/hyperlink" Target="https://login.consultant.ru/link/?req=doc&amp;base=LAW&amp;n=490975&amp;dst=50" TargetMode="External"/><Relationship Id="rId49" Type="http://schemas.openxmlformats.org/officeDocument/2006/relationships/hyperlink" Target="https://login.consultant.ru/link/?req=doc&amp;base=LAW&amp;n=490975&amp;dst=10191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0975&amp;dst=100679" TargetMode="External"/><Relationship Id="rId31" Type="http://schemas.openxmlformats.org/officeDocument/2006/relationships/hyperlink" Target="https://login.consultant.ru/link/?req=doc&amp;base=LAW&amp;n=490975&amp;dst=101916" TargetMode="External"/><Relationship Id="rId44" Type="http://schemas.openxmlformats.org/officeDocument/2006/relationships/hyperlink" Target="https://login.consultant.ru/link/?req=doc&amp;base=LAW&amp;n=489890&amp;dst=119347" TargetMode="External"/><Relationship Id="rId52" Type="http://schemas.openxmlformats.org/officeDocument/2006/relationships/hyperlink" Target="https://login.consultant.ru/link/?req=doc&amp;base=LAW&amp;n=490975&amp;dst=101916" TargetMode="External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890&amp;dst=119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350876-51A2-4D0E-A8C2-8343230E593D}"/>
</file>

<file path=customXml/itemProps2.xml><?xml version="1.0" encoding="utf-8"?>
<ds:datastoreItem xmlns:ds="http://schemas.openxmlformats.org/officeDocument/2006/customXml" ds:itemID="{598E77B7-F990-4F12-BFCB-4A4A9169DDA4}"/>
</file>

<file path=customXml/itemProps3.xml><?xml version="1.0" encoding="utf-8"?>
<ds:datastoreItem xmlns:ds="http://schemas.openxmlformats.org/officeDocument/2006/customXml" ds:itemID="{62DDFBEA-952D-493E-B2DB-CB0F73C2B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Константин Николаевич</dc:creator>
  <cp:lastModifiedBy>Грачев Константин Николаевич</cp:lastModifiedBy>
  <cp:revision>2</cp:revision>
  <dcterms:created xsi:type="dcterms:W3CDTF">2024-12-25T02:34:00Z</dcterms:created>
  <dcterms:modified xsi:type="dcterms:W3CDTF">2024-12-25T02:34:00Z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