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9" w:rsidRDefault="007F79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79D9" w:rsidRDefault="007F79D9">
      <w:pPr>
        <w:pStyle w:val="ConsPlusNormal"/>
        <w:jc w:val="both"/>
        <w:outlineLvl w:val="0"/>
      </w:pPr>
    </w:p>
    <w:p w:rsidR="007F79D9" w:rsidRDefault="007F79D9">
      <w:pPr>
        <w:pStyle w:val="ConsPlusTitle"/>
        <w:jc w:val="center"/>
        <w:outlineLvl w:val="0"/>
      </w:pPr>
      <w:r>
        <w:t>АДМИНИСТРАЦИЯ ГОРОДА КРАСНОЯРСКА</w:t>
      </w:r>
    </w:p>
    <w:p w:rsidR="007F79D9" w:rsidRDefault="007F79D9">
      <w:pPr>
        <w:pStyle w:val="ConsPlusTitle"/>
        <w:jc w:val="both"/>
      </w:pPr>
    </w:p>
    <w:p w:rsidR="007F79D9" w:rsidRDefault="007F79D9">
      <w:pPr>
        <w:pStyle w:val="ConsPlusTitle"/>
        <w:jc w:val="center"/>
      </w:pPr>
      <w:r>
        <w:t>ПОСТАНОВЛЕНИЕ</w:t>
      </w:r>
    </w:p>
    <w:p w:rsidR="007F79D9" w:rsidRDefault="007F79D9">
      <w:pPr>
        <w:pStyle w:val="ConsPlusTitle"/>
        <w:jc w:val="center"/>
      </w:pPr>
      <w:r>
        <w:t>от 24 февраля 2021 г. N 113</w:t>
      </w:r>
    </w:p>
    <w:p w:rsidR="007F79D9" w:rsidRDefault="007F79D9">
      <w:pPr>
        <w:pStyle w:val="ConsPlusTitle"/>
        <w:jc w:val="both"/>
      </w:pPr>
    </w:p>
    <w:p w:rsidR="007F79D9" w:rsidRDefault="007F79D9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7F79D9" w:rsidRDefault="007F79D9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7F79D9" w:rsidRDefault="007F79D9">
      <w:pPr>
        <w:pStyle w:val="ConsPlusTitle"/>
        <w:jc w:val="center"/>
      </w:pPr>
      <w:r>
        <w:t>"ЛУЧШАЯ КОНЦЕПЦИЯ ОЗЕЛЕНЕНИЯ ТЕРРИТОРИИ"</w:t>
      </w:r>
    </w:p>
    <w:p w:rsidR="007F79D9" w:rsidRDefault="007F7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9D9" w:rsidRDefault="007F79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3">
        <w:r>
          <w:rPr>
            <w:color w:val="0000FF"/>
          </w:rPr>
          <w:t>статьями 41</w:t>
        </w:r>
      </w:hyperlink>
      <w:r>
        <w:t xml:space="preserve">, </w:t>
      </w:r>
      <w:hyperlink r:id="rId14">
        <w:r>
          <w:rPr>
            <w:color w:val="0000FF"/>
          </w:rPr>
          <w:t>58</w:t>
        </w:r>
      </w:hyperlink>
      <w:r>
        <w:t xml:space="preserve">, </w:t>
      </w:r>
      <w:hyperlink r:id="rId15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</w:pPr>
      <w:r>
        <w:t>Глава города</w:t>
      </w:r>
    </w:p>
    <w:p w:rsidR="007F79D9" w:rsidRDefault="007F79D9">
      <w:pPr>
        <w:pStyle w:val="ConsPlusNormal"/>
        <w:jc w:val="right"/>
      </w:pPr>
      <w:r>
        <w:t>С.В.ЕРЕМИН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0"/>
      </w:pPr>
      <w:r>
        <w:t>Приложение</w:t>
      </w:r>
    </w:p>
    <w:p w:rsidR="007F79D9" w:rsidRDefault="007F79D9">
      <w:pPr>
        <w:pStyle w:val="ConsPlusNormal"/>
        <w:jc w:val="right"/>
      </w:pPr>
      <w:r>
        <w:t>к Постановлению</w:t>
      </w:r>
    </w:p>
    <w:p w:rsidR="007F79D9" w:rsidRDefault="007F79D9">
      <w:pPr>
        <w:pStyle w:val="ConsPlusNormal"/>
        <w:jc w:val="right"/>
      </w:pPr>
      <w:r>
        <w:t>администрации города</w:t>
      </w:r>
    </w:p>
    <w:p w:rsidR="007F79D9" w:rsidRDefault="007F79D9">
      <w:pPr>
        <w:pStyle w:val="ConsPlusNormal"/>
        <w:jc w:val="right"/>
      </w:pPr>
      <w:r>
        <w:t>от 24 февраля 2021 г. N 113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</w:pPr>
      <w:bookmarkStart w:id="0" w:name="P29"/>
      <w:bookmarkEnd w:id="0"/>
      <w:r>
        <w:t>ПОЛОЖЕНИЕ</w:t>
      </w:r>
    </w:p>
    <w:p w:rsidR="007F79D9" w:rsidRDefault="007F79D9">
      <w:pPr>
        <w:pStyle w:val="ConsPlusTitle"/>
        <w:jc w:val="center"/>
      </w:pPr>
      <w:r>
        <w:t>О ПОРЯДКЕ ПРЕДОСТАВЛЕНИЯ ГРАНТОВ В ФОРМЕ СУБСИДИЙ</w:t>
      </w:r>
    </w:p>
    <w:p w:rsidR="007F79D9" w:rsidRDefault="007F79D9">
      <w:pPr>
        <w:pStyle w:val="ConsPlusTitle"/>
        <w:jc w:val="center"/>
      </w:pPr>
      <w:r>
        <w:t>ИЗ БЮДЖЕТА ГОРОДА ПОБЕДИТЕЛЯМ КОНКУРСА "</w:t>
      </w:r>
      <w:proofErr w:type="gramStart"/>
      <w:r>
        <w:t>ЛУЧШАЯ</w:t>
      </w:r>
      <w:proofErr w:type="gramEnd"/>
    </w:p>
    <w:p w:rsidR="007F79D9" w:rsidRDefault="007F79D9">
      <w:pPr>
        <w:pStyle w:val="ConsPlusTitle"/>
        <w:jc w:val="center"/>
      </w:pPr>
      <w:r>
        <w:t>КОНЦЕПЦИЯ ОЗЕЛЕНЕНИЯ ТЕРРИТОРИИ"</w:t>
      </w:r>
    </w:p>
    <w:p w:rsidR="007F79D9" w:rsidRDefault="007F7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9D9" w:rsidRDefault="007F79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14.05.2021 </w:t>
            </w:r>
            <w:hyperlink r:id="rId1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1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7F79D9" w:rsidRDefault="007F79D9">
      <w:pPr>
        <w:pStyle w:val="ConsPlusTitle"/>
        <w:jc w:val="center"/>
      </w:pPr>
      <w:r>
        <w:t>В ФОРМЕ СУБСИДИЙ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условия и порядок предоставления грантов в форме субсидий из бюджета города, требования к отчетности,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</w:t>
      </w:r>
      <w:proofErr w:type="gramEnd"/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конкурсный проект - проект, представляемый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являются администрации районов в городе (далее - организаторы Конкурса; главные распорядители).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</w:t>
      </w:r>
      <w:r>
        <w:lastRenderedPageBreak/>
        <w:t xml:space="preserve">бюджете города, в рамках реализации муниципальной </w:t>
      </w:r>
      <w:hyperlink r:id="rId22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2018 - 2025 годы, утвержденной Постановлением администрации города от 01.11.2017 N 718.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планируемых результатов предоставления субсидии.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  <w:outlineLvl w:val="1"/>
      </w:pPr>
      <w:bookmarkStart w:id="1" w:name="P63"/>
      <w:bookmarkEnd w:id="1"/>
      <w:r>
        <w:t>II. ПОРЯДОК ПРОВЕДЕНИЯ ОТБОРА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Объявление о проведении Конкурса размещается организатором Конкурса на едином портале, а также на сайте администрации города Красноярска www.admkrsk.ru (Главное/Город сегодня/Городское хозяйство/Озеленение и благоустройство/Конкурс "Лучшая концепция озеленения") не позднее 5 рабочих дней до начала подачи заявок на участие в Конкурсе, с учетом сроков подачи заявок, установленных пунктом 12 настоящего Положения, которое содержит следующие сведения:</w:t>
      </w:r>
      <w:proofErr w:type="gramEnd"/>
    </w:p>
    <w:p w:rsidR="007F79D9" w:rsidRDefault="007F79D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 w:rsidR="007F79D9" w:rsidRDefault="007F79D9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8">
        <w:r>
          <w:rPr>
            <w:color w:val="0000FF"/>
          </w:rPr>
          <w:t>N 329</w:t>
        </w:r>
      </w:hyperlink>
      <w:r>
        <w:t xml:space="preserve">, от 14.03.2022 </w:t>
      </w:r>
      <w:hyperlink r:id="rId29">
        <w:r>
          <w:rPr>
            <w:color w:val="0000FF"/>
          </w:rPr>
          <w:t>N 211</w:t>
        </w:r>
      </w:hyperlink>
      <w:r>
        <w:t xml:space="preserve">, от 22.03.2023 </w:t>
      </w:r>
      <w:hyperlink r:id="rId30">
        <w:r>
          <w:rPr>
            <w:color w:val="0000FF"/>
          </w:rPr>
          <w:t>N 195</w:t>
        </w:r>
      </w:hyperlink>
      <w:r>
        <w:t>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планируемые результаты предоставления гранта;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Конкурса и требования, предъявляемые к форме и содержанию заявок, подаваемых участниками отбора, которые </w:t>
      </w:r>
      <w:proofErr w:type="gramStart"/>
      <w:r>
        <w:t>включают</w:t>
      </w:r>
      <w:proofErr w:type="gramEnd"/>
      <w:r>
        <w:t xml:space="preserve"> в том числе согласие на </w:t>
      </w:r>
      <w:r>
        <w:lastRenderedPageBreak/>
        <w:t>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заявки участников Конкурса, установленные настоящим Положением;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дата размещения результатов Конкурса на едином портале и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7F79D9" w:rsidRDefault="007F79D9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33">
        <w:r>
          <w:rPr>
            <w:color w:val="0000FF"/>
          </w:rPr>
          <w:t>N 211</w:t>
        </w:r>
      </w:hyperlink>
      <w:r>
        <w:t xml:space="preserve">, от 22.03.2023 </w:t>
      </w:r>
      <w:hyperlink r:id="rId34">
        <w:r>
          <w:rPr>
            <w:color w:val="0000FF"/>
          </w:rPr>
          <w:t>N 195</w:t>
        </w:r>
      </w:hyperlink>
      <w:r>
        <w:t>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7F79D9" w:rsidRDefault="007F79D9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12. Выдвижение участников осуществляется путем подачи </w:t>
      </w:r>
      <w:hyperlink w:anchor="P303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13. Участник Конкурса должен соответствовать следующим требованиям на начало текущего финансового года: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</w:t>
      </w:r>
      <w:r>
        <w:lastRenderedPageBreak/>
        <w:t>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у участника Конкурса отсутствует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bookmarkStart w:id="4" w:name="P99"/>
      <w:bookmarkEnd w:id="4"/>
      <w:r>
        <w:t>участник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F79D9" w:rsidRDefault="007F79D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14. Вместе с заявкой управляющие организации представляют организаторам Конкурса следующие документы: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(дендроплана);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5) выписку из Единого государственного реестра юридических лиц, выданную не ранее чем </w:t>
      </w:r>
      <w:r>
        <w:lastRenderedPageBreak/>
        <w:t>за 30 дней до даты подачи пакета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>
        <w:t xml:space="preserve">9) </w:t>
      </w:r>
      <w:hyperlink r:id="rId40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</w:t>
      </w:r>
      <w:proofErr w:type="gramEnd"/>
      <w:r>
        <w:t xml:space="preserve"> пакета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11) выписка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Росфинмониторинга;</w:t>
      </w:r>
    </w:p>
    <w:p w:rsidR="007F79D9" w:rsidRDefault="007F79D9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107">
        <w:r>
          <w:rPr>
            <w:color w:val="0000FF"/>
          </w:rPr>
          <w:t>подпунктах 4</w:t>
        </w:r>
      </w:hyperlink>
      <w:r>
        <w:t xml:space="preserve">, </w:t>
      </w:r>
      <w:hyperlink w:anchor="P108">
        <w:r>
          <w:rPr>
            <w:color w:val="0000FF"/>
          </w:rPr>
          <w:t>5</w:t>
        </w:r>
      </w:hyperlink>
      <w:r>
        <w:t xml:space="preserve">, </w:t>
      </w:r>
      <w:hyperlink w:anchor="P112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11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Организатор Конкурса </w:t>
      </w:r>
      <w:proofErr w:type="gramStart"/>
      <w:r>
        <w:t>проводит проверку заявки и принимает</w:t>
      </w:r>
      <w:proofErr w:type="gramEnd"/>
      <w:r>
        <w:t xml:space="preserve"> решение о допуске либо об отказе в допуске заявки к участию в течение 5 рабочих дней.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7F79D9" w:rsidRDefault="007F79D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lastRenderedPageBreak/>
        <w:t>подача участником Конкурса заявки после даты, определенной для подачи заявок;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</w:t>
      </w:r>
      <w:proofErr w:type="gramStart"/>
      <w:r>
        <w:t>составляется и не выдается</w:t>
      </w:r>
      <w:proofErr w:type="gramEnd"/>
      <w:r>
        <w:t>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7F79D9" w:rsidRDefault="007F79D9">
      <w:pPr>
        <w:pStyle w:val="ConsPlusNormal"/>
        <w:jc w:val="both"/>
      </w:pPr>
      <w:r>
        <w:t xml:space="preserve">(п. 18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19. 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20. Информация о принятых </w:t>
      </w:r>
      <w:proofErr w:type="gramStart"/>
      <w:r>
        <w:t>решениях</w:t>
      </w:r>
      <w:proofErr w:type="gramEnd"/>
      <w: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21. Заявки, поступившие после окончания срока приема заявок, в том числе по почте, не </w:t>
      </w:r>
      <w:proofErr w:type="gramStart"/>
      <w:r>
        <w:t>регистрируются и к участию в Конкурсе не допускаются</w:t>
      </w:r>
      <w:proofErr w:type="gramEnd"/>
      <w:r>
        <w:t>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359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</w:t>
      </w:r>
      <w:proofErr w:type="gramStart"/>
      <w:r>
        <w:t>оценивает поступающие на Конкурс проекты и подводит</w:t>
      </w:r>
      <w:proofErr w:type="gramEnd"/>
      <w:r>
        <w:t xml:space="preserve"> итоги Конкурса.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lastRenderedPageBreak/>
        <w:t>В отсутствие секретаря Комиссии его обязанности исполняет лицо, назначенное председателем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457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</w:t>
      </w:r>
      <w:proofErr w:type="gramStart"/>
      <w:r>
        <w:t>составляется и подписывается</w:t>
      </w:r>
      <w:proofErr w:type="gramEnd"/>
      <w:r>
        <w:t xml:space="preserve"> каждым членом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Октябрьском районе - 8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7F79D9" w:rsidRDefault="007F79D9">
      <w:pPr>
        <w:pStyle w:val="ConsPlusNormal"/>
        <w:spacing w:before="220"/>
      </w:pPr>
      <w:r>
        <w:t>с предоставлением грантов по 100000 (сто тысяч) рублей 00 копеек каждому победителю.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2023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7F79D9" w:rsidRDefault="007F79D9">
      <w:pPr>
        <w:pStyle w:val="ConsPlusNormal"/>
        <w:spacing w:before="220"/>
      </w:pPr>
      <w:r>
        <w:lastRenderedPageBreak/>
        <w:t>с предоставлением грантов по 100000 (сто тысяч) рублей 00 копеек каждому победителю.</w:t>
      </w:r>
    </w:p>
    <w:p w:rsidR="007F79D9" w:rsidRDefault="007F79D9">
      <w:pPr>
        <w:pStyle w:val="ConsPlusNormal"/>
        <w:jc w:val="both"/>
      </w:pPr>
      <w:r>
        <w:t xml:space="preserve">(п. 31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Призовой фонд Конкурса в 2023 году составляет 10000000 (десять миллионов) рублей.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55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14.05.2021 </w:t>
      </w:r>
      <w:hyperlink r:id="rId49">
        <w:r>
          <w:rPr>
            <w:color w:val="0000FF"/>
          </w:rPr>
          <w:t>N 329</w:t>
        </w:r>
      </w:hyperlink>
      <w:r>
        <w:t xml:space="preserve">, от 14.03.2022 </w:t>
      </w:r>
      <w:hyperlink r:id="rId50">
        <w:r>
          <w:rPr>
            <w:color w:val="0000FF"/>
          </w:rPr>
          <w:t>N 211</w:t>
        </w:r>
      </w:hyperlink>
      <w:r>
        <w:t>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Информация о результатах рассмотрения заявок размещается на едином портале и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даты, времени и места проведения рассмотрения заявок;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рассмотрены;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предложений решения о присвоении таким заявкам порядковых номеров;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наименования получателя (получателей) субсидии, с которым заключается соглашение, и размер предоставляемой ему субсидии.</w:t>
      </w:r>
    </w:p>
    <w:p w:rsidR="007F79D9" w:rsidRDefault="007F79D9">
      <w:pPr>
        <w:pStyle w:val="ConsPlusNormal"/>
        <w:jc w:val="both"/>
      </w:pPr>
      <w:r>
        <w:t xml:space="preserve">(п. 35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bookmarkStart w:id="12" w:name="P194"/>
      <w:bookmarkEnd w:id="12"/>
      <w:r>
        <w:lastRenderedPageBreak/>
        <w:t>37. Планируемым результатом предоставления гранта является количество озелененных территорий.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Значение планируемых результатов предоставления гранта и показателей, необходимых для их достижения, устанавливаются в Соглашениях.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3" w:name="P199"/>
      <w:bookmarkEnd w:id="13"/>
      <w:r>
        <w:t xml:space="preserve">38. В течение 5 рабочих дней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189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Обязательным условием предоставления гранта, включаемым в Соглашение и в договоры, заключенные в целях исполнения обязательств по Соглашению, является согласие соответственно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</w:t>
      </w:r>
      <w:proofErr w:type="gramEnd"/>
      <w:r>
        <w:t xml:space="preserve"> </w:t>
      </w:r>
      <w:proofErr w:type="gramStart"/>
      <w:r>
        <w:t xml:space="preserve">в их уставных (складочных) капиталах), на осуществление в отношении их проверки главным распорядителем соблюдения порядка и условий предоставления гранта, в том числе в части достижения результата предоставления гранта, а также проверки органом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56">
        <w:r>
          <w:rPr>
            <w:color w:val="0000FF"/>
          </w:rPr>
          <w:t>статьями 268.1</w:t>
        </w:r>
      </w:hyperlink>
      <w:r>
        <w:t xml:space="preserve">, </w:t>
      </w:r>
      <w:hyperlink r:id="rId5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  <w:proofErr w:type="gramEnd"/>
    </w:p>
    <w:p w:rsidR="007F79D9" w:rsidRDefault="007F79D9">
      <w:pPr>
        <w:pStyle w:val="ConsPlusNormal"/>
        <w:jc w:val="both"/>
      </w:pPr>
      <w:r>
        <w:t xml:space="preserve">(п. 39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недостижении согласия по новым условиям.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</w:t>
      </w:r>
      <w:proofErr w:type="gramStart"/>
      <w:r>
        <w:t>с даты получения</w:t>
      </w:r>
      <w:proofErr w:type="gramEnd"/>
      <w:r>
        <w:t xml:space="preserve"> заявления о предоставлении гранта, указанного в </w:t>
      </w:r>
      <w:hyperlink w:anchor="P199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 xml:space="preserve">42. 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lastRenderedPageBreak/>
        <w:t xml:space="preserve">43. В случае непредставления в срок, указанный в </w:t>
      </w:r>
      <w:hyperlink w:anchor="P210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44. Главный распорядитель в течение 3 рабочих дней </w:t>
      </w:r>
      <w:proofErr w:type="gramStart"/>
      <w:r>
        <w:t>с даты получения</w:t>
      </w:r>
      <w:proofErr w:type="gramEnd"/>
      <w: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</w:t>
      </w:r>
      <w:proofErr w:type="gramStart"/>
      <w:r>
        <w:t>дств с д</w:t>
      </w:r>
      <w:proofErr w:type="gramEnd"/>
      <w:r>
        <w:t>аты получения заявки.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47.1. </w:t>
      </w:r>
      <w:proofErr w:type="gramStart"/>
      <w:r>
        <w:t>В случае, когда после подведения итогов конкурса "Лучшая концепция озеленения территории", в отношении многоквартирного дома, находящегося под управлением управляющей организации, признанной победителем в соответствии с настоящим Положением (далее - Управляющая организация), заключен договор управления многоквартирным домом с иной Управляющей организацией (далее - новая Управляющая организация), администрация района в одностороннем порядке отказывается от исполнения Соглашения, о чем уведомляет Управляющую организацию, а с новой</w:t>
      </w:r>
      <w:proofErr w:type="gramEnd"/>
      <w:r>
        <w:t xml:space="preserve"> Управляющей организацией заключает Соглашение на условиях Соглашения, от исполнения которого в одностороннем порядке отказалась.</w:t>
      </w:r>
    </w:p>
    <w:p w:rsidR="007F79D9" w:rsidRDefault="007F79D9">
      <w:pPr>
        <w:pStyle w:val="ConsPlusNormal"/>
        <w:jc w:val="both"/>
      </w:pPr>
      <w:r>
        <w:t xml:space="preserve">(п. 47.1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47.2. Новая Управляющая организация на 1-е число месяца, предшествующего месяцу подачи пакета документов на заключение Соглашения, должна соответствовать требованиям, указанным в </w:t>
      </w:r>
      <w:hyperlink w:anchor="P92">
        <w:r>
          <w:rPr>
            <w:color w:val="0000FF"/>
          </w:rPr>
          <w:t>абзацах втором</w:t>
        </w:r>
      </w:hyperlink>
      <w:r>
        <w:t xml:space="preserve"> - </w:t>
      </w:r>
      <w:hyperlink w:anchor="P99">
        <w:r>
          <w:rPr>
            <w:color w:val="0000FF"/>
          </w:rPr>
          <w:t>восьмом пункта 13</w:t>
        </w:r>
      </w:hyperlink>
      <w:r>
        <w:t xml:space="preserve"> настоящего Положения.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новая Управляющая организация не позднее одного месяца со дня заключения договора управления многоквартирным домом, находящимся в период проведения конкурса под Управляющей организацией, признанной победителем конкурса "Лучшая концепция озеленения территории", предоставляет в администрацию района, на территории которой располагается соответствующая дворовая территория, следующие документы:</w:t>
      </w:r>
      <w:proofErr w:type="gramEnd"/>
    </w:p>
    <w:p w:rsidR="007F79D9" w:rsidRDefault="007F79D9">
      <w:pPr>
        <w:pStyle w:val="ConsPlusNormal"/>
        <w:spacing w:before="220"/>
        <w:ind w:firstLine="540"/>
        <w:jc w:val="both"/>
      </w:pPr>
      <w:bookmarkStart w:id="16" w:name="P221"/>
      <w:bookmarkEnd w:id="16"/>
      <w: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копии учредительных документов Управляющей организации;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lastRenderedPageBreak/>
        <w:t>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</w:t>
      </w:r>
      <w:hyperlink r:id="rId61">
        <w:r>
          <w:rPr>
            <w:color w:val="0000FF"/>
          </w:rPr>
          <w:t>справку</w:t>
        </w:r>
      </w:hyperlink>
      <w:r>
        <w:t xml:space="preserve">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</w:t>
      </w:r>
      <w:proofErr w:type="gramEnd"/>
      <w:r>
        <w:t xml:space="preserve"> документов;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Кроме того к пакету документов главный распорядитель приобщает следующие документы, предоставленные Управляющей организацией: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(дендроплана);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3) копию протокола собрания собственников помещений в многоквартирном доме с решением о проведении работ по озеленению дворовой территории.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Главный распорядитель осуществляет проверку пакета документов и принимает решение о заключении или об отказе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организацией. Отказ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 осуществляется по следующим основаниям: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текущем финансовом году в отношении новой Управляющей организации было принято решение о предоставлении гранта на один и тот же конкурсный проект;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2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Положения, не соответствуют требованиям настоящего Положения;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несоответствие новой Управляющей организации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</w:t>
      </w:r>
      <w:r>
        <w:lastRenderedPageBreak/>
        <w:t>настоящего Положения;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недостоверность представленной новой Управляющей организацией информации, в том числе о местонахождении и адресе юридического лица;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непредставление новой Управляющей организацией полного перечня документов, указанных в абзацах с </w:t>
      </w:r>
      <w:hyperlink w:anchor="P221">
        <w:r>
          <w:rPr>
            <w:color w:val="0000FF"/>
          </w:rPr>
          <w:t>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Положения.</w:t>
      </w:r>
    </w:p>
    <w:p w:rsidR="007F79D9" w:rsidRDefault="007F79D9">
      <w:pPr>
        <w:pStyle w:val="ConsPlusNormal"/>
        <w:jc w:val="both"/>
      </w:pPr>
      <w:r>
        <w:t xml:space="preserve">(п. 47.2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47.3. 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департаментом городского хозяйства администрации города готовится проект правового акта администрации города о внесении изменений в правовой акт администрации города о подведении итогов Конкурса. Изменения в итоги Конкурса и информацию о победителях размещает на официальном сайте администрации города главный распорядитель в течение 10 дней после подписания правового акта администрации города о внесении изменений в правовой акт администрации города о подведении итогов Конкурса. Не позднее одного рабочего дня, следующего за днем публикации на официальном сайте администрации города правового акта о внесении изменений в правовой акт администрации города о подведении итогов Конкурса, главный распорядитель по электронной почте направляет новой Управляющей организации уведомление о необходимости заключения Соглашения в десятидневный срок.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47.3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</w:t>
      </w:r>
      <w:proofErr w:type="gramStart"/>
      <w:r>
        <w:t>дств гр</w:t>
      </w:r>
      <w:proofErr w:type="gramEnd"/>
      <w:r>
        <w:t>анта приобретать иностранную валюту.</w:t>
      </w:r>
    </w:p>
    <w:p w:rsidR="007F79D9" w:rsidRDefault="007F79D9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</w:t>
      </w:r>
      <w:proofErr w:type="gramStart"/>
      <w:r>
        <w:t xml:space="preserve">В случае нарушений получателем гранта условий предоставления гранта, предусмотренных настоящим Положением и Соглашением, а также недостижения планируемых результатов и показателей предоставления гранта, указанных в </w:t>
      </w:r>
      <w:hyperlink w:anchor="P194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</w:t>
      </w:r>
      <w:proofErr w:type="gramEnd"/>
      <w:r>
        <w:t xml:space="preserve"> Получатель обязан возвратить средства гранта на лицевой счет главного распорядителя в 10-дневный срок </w:t>
      </w:r>
      <w:proofErr w:type="gramStart"/>
      <w:r>
        <w:t>с даты получения</w:t>
      </w:r>
      <w:proofErr w:type="gramEnd"/>
      <w:r>
        <w:t xml:space="preserve"> уведомления в указанной в уведомлении сумме.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49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  <w:proofErr w:type="gramEnd"/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  <w:outlineLvl w:val="1"/>
      </w:pPr>
      <w:r>
        <w:t>IV. ТРЕБОВАНИЕ К ОТЧЕТНОСТИ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>51. Получатель гранта представляет главному распорядителю следующую отчетность: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1) финансовый </w:t>
      </w:r>
      <w:hyperlink w:anchor="P493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</w:t>
      </w:r>
      <w:r>
        <w:lastRenderedPageBreak/>
        <w:t>(форма КС-3), платежных поручений, подтверждающих осуществление финансовых расходов на реализацию конкурсного проекта, в течение 15 дней с даты окончания реализации конкурсного проекта, но</w:t>
      </w:r>
      <w:proofErr w:type="gramEnd"/>
      <w:r>
        <w:t xml:space="preserve"> не позднее 15 декабря года, в котором проводится Конкурс;</w:t>
      </w:r>
    </w:p>
    <w:p w:rsidR="007F79D9" w:rsidRDefault="007F79D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proofErr w:type="gramStart"/>
      <w:r>
        <w:t xml:space="preserve">2) аналитический </w:t>
      </w:r>
      <w:hyperlink w:anchor="P544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проекта, в течение 15 дней с даты окончания реализации конкурсного проекта, но не позднее 15 декабря года, в котором проводится Конкурс;</w:t>
      </w:r>
      <w:proofErr w:type="gramEnd"/>
    </w:p>
    <w:p w:rsidR="007F79D9" w:rsidRDefault="007F79D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3) отчет о достижении значений планируемых результатов и показателей предоставления субсидии, установленных </w:t>
      </w:r>
      <w:hyperlink w:anchor="P194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 (предоставляется 1 раз в квартал до 15 числа месяца, следующего за отчетным периодом; по итогам года предоставляется не позднее 15 декабря года, в котором проводились работы);</w:t>
      </w:r>
    </w:p>
    <w:p w:rsidR="007F79D9" w:rsidRDefault="007F79D9">
      <w:pPr>
        <w:pStyle w:val="ConsPlusNormal"/>
        <w:jc w:val="both"/>
      </w:pPr>
      <w:r>
        <w:t xml:space="preserve">(пп. 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квартал), в течение 15 дней </w:t>
      </w:r>
      <w:proofErr w:type="gramStart"/>
      <w:r>
        <w:t>с даты окончания</w:t>
      </w:r>
      <w:proofErr w:type="gramEnd"/>
      <w:r>
        <w:t xml:space="preserve"> реализации конкурсного проекта, но не позднее 15 декабря года, в котором проводится Конкурс;</w:t>
      </w:r>
    </w:p>
    <w:p w:rsidR="007F79D9" w:rsidRDefault="007F79D9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69">
        <w:r>
          <w:rPr>
            <w:color w:val="0000FF"/>
          </w:rPr>
          <w:t>N 211</w:t>
        </w:r>
      </w:hyperlink>
      <w:r>
        <w:t xml:space="preserve">, от 22.03.2023 </w:t>
      </w:r>
      <w:hyperlink r:id="rId70">
        <w:r>
          <w:rPr>
            <w:color w:val="0000FF"/>
          </w:rPr>
          <w:t>N 195</w:t>
        </w:r>
      </w:hyperlink>
      <w:r>
        <w:t>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5) презентация в формате Microsoft PowerPoint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затраченных средств на благоустройство с учетом сре</w:t>
      </w:r>
      <w:proofErr w:type="gramStart"/>
      <w:r>
        <w:t>дств гр</w:t>
      </w:r>
      <w:proofErr w:type="gramEnd"/>
      <w:r>
        <w:t>анта.</w:t>
      </w:r>
    </w:p>
    <w:p w:rsidR="007F79D9" w:rsidRDefault="007F79D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  <w:outlineLvl w:val="1"/>
      </w:pPr>
      <w:r>
        <w:t>V. ТРЕБОВАНИЕ ОБ ОСУЩЕСТВЛЕНИИ КОНТРОЛЯ (МОНИТОРИНГА)</w:t>
      </w:r>
    </w:p>
    <w:p w:rsidR="007F79D9" w:rsidRDefault="007F79D9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7F79D9" w:rsidRDefault="007F79D9">
      <w:pPr>
        <w:pStyle w:val="ConsPlusTitle"/>
        <w:jc w:val="center"/>
      </w:pPr>
      <w:r>
        <w:t>И ОТВЕТСТВЕННОСТЬ ЗА ИХ НАРУШЕНИЕ</w:t>
      </w:r>
    </w:p>
    <w:p w:rsidR="007F79D9" w:rsidRDefault="007F79D9">
      <w:pPr>
        <w:pStyle w:val="ConsPlusNormal"/>
        <w:jc w:val="center"/>
      </w:pPr>
      <w:proofErr w:type="gramStart"/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F79D9" w:rsidRDefault="007F79D9">
      <w:pPr>
        <w:pStyle w:val="ConsPlusNormal"/>
        <w:jc w:val="center"/>
      </w:pPr>
      <w:r>
        <w:t>от 22.03.2023 N 195)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>53. Контроль (мониторинг) за соблюдением условий и порядка предоставления грантов осуществляет главный распорядитель.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54. Проверку соблюдения получателями грантов порядка и условий предоставления гранта, в том числе в части достижения планируемых результатов ее предоставления, осуществляют главный распорядитель, а также органы муниципального финансового контроля в соответствии со </w:t>
      </w:r>
      <w:hyperlink r:id="rId74">
        <w:r>
          <w:rPr>
            <w:color w:val="0000FF"/>
          </w:rPr>
          <w:t>статьями 268.1</w:t>
        </w:r>
      </w:hyperlink>
      <w:r>
        <w:t xml:space="preserve">, </w:t>
      </w:r>
      <w:hyperlink r:id="rId7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54.1. Мониторинг достижения планируемого результата предоставления грантов проводится исходя из достижения значений планируемого результата предоставления грантов, определенного Соглашением, и событий, отражающих факт завершения соответствующего </w:t>
      </w:r>
      <w:r>
        <w:lastRenderedPageBreak/>
        <w:t>мероприятия по получению планируемых результатов предоставления грантов (контрольная точка), в порядке и по формам, устанавливаемым Министерством финансов Российской Федерации.</w:t>
      </w:r>
    </w:p>
    <w:p w:rsidR="007F79D9" w:rsidRDefault="007F79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54.1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</w:t>
      </w:r>
      <w:proofErr w:type="gramStart"/>
      <w:r>
        <w:t>дств гр</w:t>
      </w:r>
      <w:proofErr w:type="gramEnd"/>
      <w:r>
        <w:t>анта в соответствии с действующим законодательством, настоящим Положением и заключенным Соглашением.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</w:t>
      </w:r>
      <w:proofErr w:type="gramStart"/>
      <w:r>
        <w:t>с даты получения</w:t>
      </w:r>
      <w:proofErr w:type="gramEnd"/>
      <w:r>
        <w:t xml:space="preserve"> запроса главного распорядителя.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 xml:space="preserve">57. Мерой ответственности за нарушение условий предоставления гранта, установленных при предоставлении гранта,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Возврат сре</w:t>
      </w:r>
      <w:proofErr w:type="gramStart"/>
      <w:r>
        <w:t>дств гр</w:t>
      </w:r>
      <w:proofErr w:type="gramEnd"/>
      <w:r>
        <w:t xml:space="preserve">анта производится в соответствии с </w:t>
      </w:r>
      <w:hyperlink w:anchor="P249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1"/>
      </w:pPr>
      <w:r>
        <w:t>Приложение 1</w:t>
      </w:r>
    </w:p>
    <w:p w:rsidR="007F79D9" w:rsidRDefault="007F79D9">
      <w:pPr>
        <w:pStyle w:val="ConsPlusNormal"/>
        <w:jc w:val="right"/>
      </w:pPr>
      <w:r>
        <w:t>к Положению</w:t>
      </w:r>
    </w:p>
    <w:p w:rsidR="007F79D9" w:rsidRDefault="007F79D9">
      <w:pPr>
        <w:pStyle w:val="ConsPlusNormal"/>
        <w:jc w:val="right"/>
      </w:pPr>
      <w:r>
        <w:t>о порядке предоставления</w:t>
      </w:r>
    </w:p>
    <w:p w:rsidR="007F79D9" w:rsidRDefault="007F79D9">
      <w:pPr>
        <w:pStyle w:val="ConsPlusNormal"/>
        <w:jc w:val="right"/>
      </w:pPr>
      <w:r>
        <w:t>грантов в форме субсидий</w:t>
      </w:r>
    </w:p>
    <w:p w:rsidR="007F79D9" w:rsidRDefault="007F79D9">
      <w:pPr>
        <w:pStyle w:val="ConsPlusNormal"/>
        <w:jc w:val="right"/>
      </w:pPr>
      <w:r>
        <w:t>из бюджета города победителям</w:t>
      </w:r>
    </w:p>
    <w:p w:rsidR="007F79D9" w:rsidRDefault="007F79D9">
      <w:pPr>
        <w:pStyle w:val="ConsPlusNormal"/>
        <w:jc w:val="right"/>
      </w:pPr>
      <w:r>
        <w:t>конкурса "Лучшая концепция</w:t>
      </w:r>
    </w:p>
    <w:p w:rsidR="007F79D9" w:rsidRDefault="007F79D9">
      <w:pPr>
        <w:pStyle w:val="ConsPlusNormal"/>
        <w:jc w:val="right"/>
      </w:pPr>
      <w:r>
        <w:t>озеленения территории"</w:t>
      </w:r>
    </w:p>
    <w:p w:rsidR="007F79D9" w:rsidRDefault="007F7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850"/>
        <w:gridCol w:w="3115"/>
      </w:tblGrid>
      <w:tr w:rsidR="007F79D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bookmarkStart w:id="19" w:name="P303"/>
            <w:bookmarkEnd w:id="19"/>
            <w:r>
              <w:t>ЗАЯВКА</w:t>
            </w:r>
          </w:p>
          <w:p w:rsidR="007F79D9" w:rsidRDefault="007F79D9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7F79D9" w:rsidRDefault="007F79D9">
            <w:pPr>
              <w:pStyle w:val="ConsPlusNormal"/>
              <w:jc w:val="center"/>
            </w:pPr>
            <w:r>
              <w:t>озеленения территории"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7F79D9" w:rsidRDefault="007F79D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F79D9" w:rsidRDefault="007F79D9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7F79D9" w:rsidRDefault="007F79D9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7F79D9" w:rsidRDefault="007F79D9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</w:t>
            </w:r>
          </w:p>
          <w:p w:rsidR="007F79D9" w:rsidRDefault="007F79D9">
            <w:pPr>
              <w:pStyle w:val="ConsPlusNormal"/>
              <w:jc w:val="both"/>
            </w:pPr>
            <w:r>
              <w:t>от "__" ____________ 20__ N _________,</w:t>
            </w:r>
          </w:p>
          <w:p w:rsidR="007F79D9" w:rsidRDefault="007F79D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F79D9" w:rsidRDefault="007F79D9">
            <w:pPr>
              <w:pStyle w:val="ConsPlusNormal"/>
              <w:jc w:val="center"/>
            </w:pPr>
            <w:proofErr w:type="gramStart"/>
            <w:r>
              <w:t>(указываются наименование и регистрационные реквизиты</w:t>
            </w:r>
            <w:proofErr w:type="gramEnd"/>
          </w:p>
          <w:p w:rsidR="007F79D9" w:rsidRDefault="007F79D9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7F79D9" w:rsidRDefault="007F79D9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jc w:val="both"/>
            </w:pPr>
            <w:proofErr w:type="gramStart"/>
            <w:r>
              <w:t>расположенное</w:t>
            </w:r>
            <w:proofErr w:type="gramEnd"/>
            <w:r>
              <w:t xml:space="preserve"> по адресу: __________________________________________________,</w:t>
            </w:r>
          </w:p>
          <w:p w:rsidR="007F79D9" w:rsidRDefault="007F79D9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7F79D9" w:rsidRDefault="007F79D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 xml:space="preserve">С условиями проведения конкурса "Лучшая концепция озеленения территории" </w:t>
            </w:r>
            <w:proofErr w:type="gramStart"/>
            <w:r>
              <w:t>ознакомлен</w:t>
            </w:r>
            <w:proofErr w:type="gramEnd"/>
            <w:r>
              <w:t xml:space="preserve"> (а) и согласен (на).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Даю согласие на проведение в отношении представляемой мной организации проверок организатором Конкурса и органами муниципального финансового контроля соблюдения условий и порядка предоставления гранта.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гранта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Даю согласие на проверку и обработку данных, указанных в настоящем заявлении.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гранта, о подаваемой мной заявке, иной информации о себе как об участнике отбора, связанной с отбором.</w:t>
            </w: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заявки на участие в Конкурсе, подтверждаю.</w:t>
            </w:r>
          </w:p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7F79D9" w:rsidRDefault="007F79D9">
            <w:pPr>
              <w:pStyle w:val="ConsPlusNormal"/>
            </w:pPr>
          </w:p>
        </w:tc>
      </w:tr>
      <w:tr w:rsidR="007F79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D9" w:rsidRDefault="007F79D9">
            <w:pPr>
              <w:pStyle w:val="ConsPlusNormal"/>
            </w:pPr>
          </w:p>
        </w:tc>
      </w:tr>
      <w:tr w:rsidR="007F79D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F79D9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</w:p>
          <w:p w:rsidR="007F79D9" w:rsidRDefault="007F79D9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1"/>
      </w:pPr>
      <w:r>
        <w:t>Приложение 2</w:t>
      </w:r>
    </w:p>
    <w:p w:rsidR="007F79D9" w:rsidRDefault="007F79D9">
      <w:pPr>
        <w:pStyle w:val="ConsPlusNormal"/>
        <w:jc w:val="right"/>
      </w:pPr>
      <w:r>
        <w:t>к Положению</w:t>
      </w:r>
    </w:p>
    <w:p w:rsidR="007F79D9" w:rsidRDefault="007F79D9">
      <w:pPr>
        <w:pStyle w:val="ConsPlusNormal"/>
        <w:jc w:val="right"/>
      </w:pPr>
      <w:r>
        <w:t>о порядке предоставления</w:t>
      </w:r>
    </w:p>
    <w:p w:rsidR="007F79D9" w:rsidRDefault="007F79D9">
      <w:pPr>
        <w:pStyle w:val="ConsPlusNormal"/>
        <w:jc w:val="right"/>
      </w:pPr>
      <w:r>
        <w:t>грантов в форме субсидий</w:t>
      </w:r>
    </w:p>
    <w:p w:rsidR="007F79D9" w:rsidRDefault="007F79D9">
      <w:pPr>
        <w:pStyle w:val="ConsPlusNormal"/>
        <w:jc w:val="right"/>
      </w:pPr>
      <w:r>
        <w:t>из бюджета города победителям</w:t>
      </w:r>
    </w:p>
    <w:p w:rsidR="007F79D9" w:rsidRDefault="007F79D9">
      <w:pPr>
        <w:pStyle w:val="ConsPlusNormal"/>
        <w:jc w:val="right"/>
      </w:pPr>
      <w:r>
        <w:t>конкурса "Лучшая концепция</w:t>
      </w:r>
    </w:p>
    <w:p w:rsidR="007F79D9" w:rsidRDefault="007F79D9">
      <w:pPr>
        <w:pStyle w:val="ConsPlusNormal"/>
        <w:jc w:val="right"/>
      </w:pPr>
      <w:r>
        <w:t>озеленения территории"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</w:pPr>
      <w:bookmarkStart w:id="20" w:name="P359"/>
      <w:bookmarkEnd w:id="20"/>
      <w:r>
        <w:t>СОСТАВ</w:t>
      </w:r>
    </w:p>
    <w:p w:rsidR="007F79D9" w:rsidRDefault="007F79D9">
      <w:pPr>
        <w:pStyle w:val="ConsPlusTitle"/>
        <w:jc w:val="center"/>
      </w:pPr>
      <w:r>
        <w:t>КОНКУРСНОЙ КОМИССИИ ПО ПРОВЕДЕНИЮ КОНКУРСА</w:t>
      </w:r>
    </w:p>
    <w:p w:rsidR="007F79D9" w:rsidRDefault="007F79D9">
      <w:pPr>
        <w:pStyle w:val="ConsPlusTitle"/>
        <w:jc w:val="center"/>
      </w:pPr>
      <w:r>
        <w:t>"ЛУЧШАЯ КОНЦЕПЦИЯ ОЗЕЛЕНЕНИЯ ТЕРРИТОРИИ"</w:t>
      </w:r>
    </w:p>
    <w:p w:rsidR="007F79D9" w:rsidRDefault="007F7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9D9" w:rsidRDefault="007F79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79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80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8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6009"/>
      </w:tblGrid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Первый заместитель Главы города, председатель комиссии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доцент кафедры селекции и озеленения Института лесных технологий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науки и технологий имени академика М.Ф. Решетнева", кандидат сельскохозяйственных наук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Бардаев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Ленинского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Бурмистров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Кировского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Октябрьского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Коробейникова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начальник отдела архитектурной среды управления архитектуры администрации города;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Крастелев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Советского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Назмутдинова Л.Х.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Свердловского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Потылицын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муниципального предприятия города Красноярска "Управление зеленого строительства";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lastRenderedPageBreak/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Скрипальщикова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Трофимов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Фирюлина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председатель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F79D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</w:pPr>
            <w:r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согласованию).</w:t>
            </w: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1"/>
      </w:pPr>
      <w:r>
        <w:t>Приложение 3</w:t>
      </w:r>
    </w:p>
    <w:p w:rsidR="007F79D9" w:rsidRDefault="007F79D9">
      <w:pPr>
        <w:pStyle w:val="ConsPlusNormal"/>
        <w:jc w:val="right"/>
      </w:pPr>
      <w:r>
        <w:t>к Положению</w:t>
      </w:r>
    </w:p>
    <w:p w:rsidR="007F79D9" w:rsidRDefault="007F79D9">
      <w:pPr>
        <w:pStyle w:val="ConsPlusNormal"/>
        <w:jc w:val="right"/>
      </w:pPr>
      <w:r>
        <w:t>о порядке предоставления</w:t>
      </w:r>
    </w:p>
    <w:p w:rsidR="007F79D9" w:rsidRDefault="007F79D9">
      <w:pPr>
        <w:pStyle w:val="ConsPlusNormal"/>
        <w:jc w:val="right"/>
      </w:pPr>
      <w:r>
        <w:t>грантов в форме субсидий</w:t>
      </w:r>
    </w:p>
    <w:p w:rsidR="007F79D9" w:rsidRDefault="007F79D9">
      <w:pPr>
        <w:pStyle w:val="ConsPlusNormal"/>
        <w:jc w:val="right"/>
      </w:pPr>
      <w:r>
        <w:t>из бюджета города победителям</w:t>
      </w:r>
    </w:p>
    <w:p w:rsidR="007F79D9" w:rsidRDefault="007F79D9">
      <w:pPr>
        <w:pStyle w:val="ConsPlusNormal"/>
        <w:jc w:val="right"/>
      </w:pPr>
      <w:r>
        <w:t>конкурса "Лучшая концепция</w:t>
      </w:r>
    </w:p>
    <w:p w:rsidR="007F79D9" w:rsidRDefault="007F79D9">
      <w:pPr>
        <w:pStyle w:val="ConsPlusNormal"/>
        <w:jc w:val="right"/>
      </w:pPr>
      <w:r>
        <w:t>озеленения территории"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Title"/>
        <w:jc w:val="center"/>
      </w:pPr>
      <w:bookmarkStart w:id="21" w:name="P457"/>
      <w:bookmarkEnd w:id="21"/>
      <w:r>
        <w:t>ПЕРЕЧЕНЬ</w:t>
      </w:r>
    </w:p>
    <w:p w:rsidR="007F79D9" w:rsidRDefault="007F79D9">
      <w:pPr>
        <w:pStyle w:val="ConsPlusTitle"/>
        <w:jc w:val="center"/>
      </w:pPr>
      <w:r>
        <w:t>КРИТЕРИЕВ ОЦЕНКИ</w:t>
      </w:r>
    </w:p>
    <w:p w:rsidR="007F79D9" w:rsidRDefault="007F79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984"/>
      </w:tblGrid>
      <w:tr w:rsidR="007F79D9">
        <w:tc>
          <w:tcPr>
            <w:tcW w:w="567" w:type="dxa"/>
          </w:tcPr>
          <w:p w:rsidR="007F79D9" w:rsidRDefault="007F79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7F79D9" w:rsidRDefault="007F79D9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7F79D9" w:rsidRDefault="007F79D9">
            <w:pPr>
              <w:pStyle w:val="ConsPlusNormal"/>
              <w:jc w:val="center"/>
            </w:pPr>
            <w:r>
              <w:t>Баллы</w:t>
            </w:r>
          </w:p>
        </w:tc>
      </w:tr>
      <w:tr w:rsidR="007F79D9">
        <w:tc>
          <w:tcPr>
            <w:tcW w:w="567" w:type="dxa"/>
          </w:tcPr>
          <w:p w:rsidR="007F79D9" w:rsidRDefault="007F79D9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7F79D9" w:rsidRDefault="007F79D9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7F79D9" w:rsidRDefault="007F79D9">
            <w:pPr>
              <w:pStyle w:val="ConsPlusNormal"/>
              <w:jc w:val="center"/>
            </w:pPr>
            <w:r>
              <w:t>0 - 3</w:t>
            </w:r>
          </w:p>
        </w:tc>
      </w:tr>
      <w:tr w:rsidR="007F79D9">
        <w:tc>
          <w:tcPr>
            <w:tcW w:w="567" w:type="dxa"/>
          </w:tcPr>
          <w:p w:rsidR="007F79D9" w:rsidRDefault="007F79D9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7F79D9" w:rsidRDefault="007F79D9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7F79D9" w:rsidRDefault="007F79D9">
            <w:pPr>
              <w:pStyle w:val="ConsPlusNormal"/>
              <w:jc w:val="center"/>
            </w:pPr>
            <w:r>
              <w:t>0 - 3</w:t>
            </w:r>
          </w:p>
        </w:tc>
      </w:tr>
      <w:tr w:rsidR="007F79D9">
        <w:tc>
          <w:tcPr>
            <w:tcW w:w="567" w:type="dxa"/>
          </w:tcPr>
          <w:p w:rsidR="007F79D9" w:rsidRDefault="007F79D9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7F79D9" w:rsidRDefault="007F79D9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7F79D9" w:rsidRDefault="007F79D9">
            <w:pPr>
              <w:pStyle w:val="ConsPlusNormal"/>
              <w:jc w:val="center"/>
            </w:pPr>
            <w:r>
              <w:t>0 - 3</w:t>
            </w: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lastRenderedPageBreak/>
        <w:t>Максимальная сумма - 9 баллов.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1"/>
      </w:pPr>
      <w:r>
        <w:t>Приложение 4</w:t>
      </w:r>
    </w:p>
    <w:p w:rsidR="007F79D9" w:rsidRDefault="007F79D9">
      <w:pPr>
        <w:pStyle w:val="ConsPlusNormal"/>
        <w:jc w:val="right"/>
      </w:pPr>
      <w:r>
        <w:t>к Положению</w:t>
      </w:r>
    </w:p>
    <w:p w:rsidR="007F79D9" w:rsidRDefault="007F79D9">
      <w:pPr>
        <w:pStyle w:val="ConsPlusNormal"/>
        <w:jc w:val="right"/>
      </w:pPr>
      <w:r>
        <w:t>о порядке предоставления</w:t>
      </w:r>
    </w:p>
    <w:p w:rsidR="007F79D9" w:rsidRDefault="007F79D9">
      <w:pPr>
        <w:pStyle w:val="ConsPlusNormal"/>
        <w:jc w:val="right"/>
      </w:pPr>
      <w:r>
        <w:t>грантов в форме субсидий</w:t>
      </w:r>
    </w:p>
    <w:p w:rsidR="007F79D9" w:rsidRDefault="007F79D9">
      <w:pPr>
        <w:pStyle w:val="ConsPlusNormal"/>
        <w:jc w:val="right"/>
      </w:pPr>
      <w:r>
        <w:t>из бюджета города победителям</w:t>
      </w:r>
    </w:p>
    <w:p w:rsidR="007F79D9" w:rsidRDefault="007F79D9">
      <w:pPr>
        <w:pStyle w:val="ConsPlusNormal"/>
        <w:jc w:val="right"/>
      </w:pPr>
      <w:r>
        <w:t>конкурса "Лучшая концепция</w:t>
      </w:r>
    </w:p>
    <w:p w:rsidR="007F79D9" w:rsidRDefault="007F79D9">
      <w:pPr>
        <w:pStyle w:val="ConsPlusNormal"/>
        <w:jc w:val="right"/>
      </w:pPr>
      <w:r>
        <w:t>озеленения территории"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center"/>
      </w:pPr>
      <w:bookmarkStart w:id="22" w:name="P493"/>
      <w:bookmarkEnd w:id="22"/>
      <w:r>
        <w:t>ФИНАНСОВЫЙ ОТЧЕТ</w:t>
      </w:r>
    </w:p>
    <w:p w:rsidR="007F79D9" w:rsidRDefault="007F79D9">
      <w:pPr>
        <w:pStyle w:val="ConsPlusNormal"/>
        <w:jc w:val="center"/>
      </w:pPr>
      <w:r>
        <w:t>о реализации конкурсного проекта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center"/>
      </w:pPr>
      <w:r>
        <w:t>к соглашению от "__" __________ 20__ года N _______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sectPr w:rsidR="007F79D9" w:rsidSect="00602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7F79D9">
        <w:tc>
          <w:tcPr>
            <w:tcW w:w="454" w:type="dxa"/>
          </w:tcPr>
          <w:p w:rsidR="007F79D9" w:rsidRDefault="007F79D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</w:tcPr>
          <w:p w:rsidR="007F79D9" w:rsidRDefault="007F79D9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7F79D9" w:rsidRDefault="007F79D9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7F79D9" w:rsidRDefault="007F79D9">
            <w:pPr>
              <w:pStyle w:val="ConsPlusNormal"/>
              <w:jc w:val="center"/>
            </w:pPr>
            <w:r>
              <w:t>Из них: сумма расходов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444" w:type="dxa"/>
          </w:tcPr>
          <w:p w:rsidR="007F79D9" w:rsidRDefault="007F79D9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7F79D9" w:rsidRDefault="007F79D9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69" w:type="dxa"/>
          </w:tcPr>
          <w:p w:rsidR="007F79D9" w:rsidRDefault="007F79D9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7F79D9" w:rsidRDefault="007F79D9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39" w:type="dxa"/>
          </w:tcPr>
          <w:p w:rsidR="007F79D9" w:rsidRDefault="007F79D9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7F79D9">
        <w:tc>
          <w:tcPr>
            <w:tcW w:w="454" w:type="dxa"/>
          </w:tcPr>
          <w:p w:rsidR="007F79D9" w:rsidRDefault="007F79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7F79D9" w:rsidRDefault="007F79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F79D9" w:rsidRDefault="007F79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7F79D9" w:rsidRDefault="007F79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7F79D9" w:rsidRDefault="007F79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F79D9" w:rsidRDefault="007F79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7F79D9" w:rsidRDefault="007F79D9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7F79D9" w:rsidRDefault="007F79D9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7F79D9" w:rsidRDefault="007F79D9">
            <w:pPr>
              <w:pStyle w:val="ConsPlusNormal"/>
              <w:jc w:val="center"/>
            </w:pPr>
            <w:r>
              <w:t>9</w:t>
            </w:r>
          </w:p>
        </w:tc>
      </w:tr>
      <w:tr w:rsidR="007F79D9">
        <w:tc>
          <w:tcPr>
            <w:tcW w:w="454" w:type="dxa"/>
          </w:tcPr>
          <w:p w:rsidR="007F79D9" w:rsidRDefault="007F79D9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7F79D9" w:rsidRDefault="007F79D9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039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444" w:type="dxa"/>
          </w:tcPr>
          <w:p w:rsidR="007F79D9" w:rsidRDefault="007F79D9">
            <w:pPr>
              <w:pStyle w:val="ConsPlusNormal"/>
            </w:pPr>
          </w:p>
        </w:tc>
        <w:tc>
          <w:tcPr>
            <w:tcW w:w="964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369" w:type="dxa"/>
          </w:tcPr>
          <w:p w:rsidR="007F79D9" w:rsidRDefault="007F79D9">
            <w:pPr>
              <w:pStyle w:val="ConsPlusNormal"/>
            </w:pPr>
          </w:p>
        </w:tc>
        <w:tc>
          <w:tcPr>
            <w:tcW w:w="964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339" w:type="dxa"/>
          </w:tcPr>
          <w:p w:rsidR="007F79D9" w:rsidRDefault="007F79D9">
            <w:pPr>
              <w:pStyle w:val="ConsPlusNormal"/>
            </w:pPr>
          </w:p>
        </w:tc>
      </w:tr>
      <w:tr w:rsidR="007F79D9">
        <w:tc>
          <w:tcPr>
            <w:tcW w:w="10611" w:type="dxa"/>
            <w:gridSpan w:val="9"/>
          </w:tcPr>
          <w:p w:rsidR="007F79D9" w:rsidRDefault="007F79D9">
            <w:pPr>
              <w:pStyle w:val="ConsPlusNormal"/>
            </w:pPr>
            <w:r>
              <w:t>Итого</w:t>
            </w:r>
          </w:p>
        </w:tc>
      </w:tr>
    </w:tbl>
    <w:p w:rsidR="007F79D9" w:rsidRDefault="007F79D9">
      <w:pPr>
        <w:pStyle w:val="ConsPlusNormal"/>
        <w:sectPr w:rsidR="007F79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79D9" w:rsidRDefault="007F7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7F79D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right"/>
        <w:outlineLvl w:val="1"/>
      </w:pPr>
      <w:r>
        <w:t>Приложение 5</w:t>
      </w:r>
    </w:p>
    <w:p w:rsidR="007F79D9" w:rsidRDefault="007F79D9">
      <w:pPr>
        <w:pStyle w:val="ConsPlusNormal"/>
        <w:jc w:val="right"/>
      </w:pPr>
      <w:r>
        <w:t>к Положению</w:t>
      </w:r>
    </w:p>
    <w:p w:rsidR="007F79D9" w:rsidRDefault="007F79D9">
      <w:pPr>
        <w:pStyle w:val="ConsPlusNormal"/>
        <w:jc w:val="right"/>
      </w:pPr>
      <w:r>
        <w:t>о порядке предоставления</w:t>
      </w:r>
    </w:p>
    <w:p w:rsidR="007F79D9" w:rsidRDefault="007F79D9">
      <w:pPr>
        <w:pStyle w:val="ConsPlusNormal"/>
        <w:jc w:val="right"/>
      </w:pPr>
      <w:r>
        <w:t>грантов в форме субсидий</w:t>
      </w:r>
    </w:p>
    <w:p w:rsidR="007F79D9" w:rsidRDefault="007F79D9">
      <w:pPr>
        <w:pStyle w:val="ConsPlusNormal"/>
        <w:jc w:val="right"/>
      </w:pPr>
      <w:r>
        <w:t>из бюджета города победителям</w:t>
      </w:r>
    </w:p>
    <w:p w:rsidR="007F79D9" w:rsidRDefault="007F79D9">
      <w:pPr>
        <w:pStyle w:val="ConsPlusNormal"/>
        <w:jc w:val="right"/>
      </w:pPr>
      <w:r>
        <w:t>конкурса "Лучшая концепция</w:t>
      </w:r>
    </w:p>
    <w:p w:rsidR="007F79D9" w:rsidRDefault="007F79D9">
      <w:pPr>
        <w:pStyle w:val="ConsPlusNormal"/>
        <w:jc w:val="right"/>
      </w:pPr>
      <w:r>
        <w:t>озеленения территории"</w:t>
      </w:r>
    </w:p>
    <w:p w:rsidR="007F79D9" w:rsidRDefault="007F7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7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9D9" w:rsidRDefault="007F79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center"/>
      </w:pPr>
      <w:bookmarkStart w:id="23" w:name="P544"/>
      <w:bookmarkEnd w:id="23"/>
      <w:r>
        <w:t>АНАЛИТИЧЕСКИЙ ОТЧЕТ</w:t>
      </w:r>
    </w:p>
    <w:p w:rsidR="007F79D9" w:rsidRDefault="007F79D9">
      <w:pPr>
        <w:pStyle w:val="ConsPlusNormal"/>
        <w:jc w:val="center"/>
      </w:pPr>
      <w:r>
        <w:t>о реализации конкурсного проекта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center"/>
      </w:pPr>
      <w:r>
        <w:t>к соглашению от "__" __________ 20__ года N _______</w:t>
      </w: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7F79D9" w:rsidRDefault="007F79D9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7F79D9" w:rsidRDefault="007F79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1"/>
        <w:gridCol w:w="1984"/>
      </w:tblGrid>
      <w:tr w:rsidR="007F79D9">
        <w:tc>
          <w:tcPr>
            <w:tcW w:w="2268" w:type="dxa"/>
          </w:tcPr>
          <w:p w:rsidR="007F79D9" w:rsidRDefault="007F79D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7F79D9" w:rsidRDefault="007F79D9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7F79D9" w:rsidRDefault="007F79D9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7F79D9" w:rsidRDefault="007F79D9">
            <w:pPr>
              <w:pStyle w:val="ConsPlusNormal"/>
              <w:jc w:val="center"/>
            </w:pPr>
            <w:r>
              <w:t>Планируемый результат</w:t>
            </w:r>
          </w:p>
        </w:tc>
      </w:tr>
      <w:tr w:rsidR="007F79D9">
        <w:tc>
          <w:tcPr>
            <w:tcW w:w="2268" w:type="dxa"/>
          </w:tcPr>
          <w:p w:rsidR="007F79D9" w:rsidRDefault="007F79D9">
            <w:pPr>
              <w:pStyle w:val="ConsPlusNormal"/>
            </w:pPr>
          </w:p>
        </w:tc>
        <w:tc>
          <w:tcPr>
            <w:tcW w:w="2268" w:type="dxa"/>
          </w:tcPr>
          <w:p w:rsidR="007F79D9" w:rsidRDefault="007F79D9">
            <w:pPr>
              <w:pStyle w:val="ConsPlusNormal"/>
            </w:pPr>
          </w:p>
        </w:tc>
        <w:tc>
          <w:tcPr>
            <w:tcW w:w="2551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984" w:type="dxa"/>
          </w:tcPr>
          <w:p w:rsidR="007F79D9" w:rsidRDefault="007F79D9">
            <w:pPr>
              <w:pStyle w:val="ConsPlusNormal"/>
            </w:pPr>
          </w:p>
        </w:tc>
      </w:tr>
      <w:tr w:rsidR="007F79D9">
        <w:tc>
          <w:tcPr>
            <w:tcW w:w="2268" w:type="dxa"/>
          </w:tcPr>
          <w:p w:rsidR="007F79D9" w:rsidRDefault="007F79D9">
            <w:pPr>
              <w:pStyle w:val="ConsPlusNormal"/>
            </w:pPr>
          </w:p>
        </w:tc>
        <w:tc>
          <w:tcPr>
            <w:tcW w:w="2268" w:type="dxa"/>
          </w:tcPr>
          <w:p w:rsidR="007F79D9" w:rsidRDefault="007F79D9">
            <w:pPr>
              <w:pStyle w:val="ConsPlusNormal"/>
            </w:pPr>
          </w:p>
        </w:tc>
        <w:tc>
          <w:tcPr>
            <w:tcW w:w="2551" w:type="dxa"/>
          </w:tcPr>
          <w:p w:rsidR="007F79D9" w:rsidRDefault="007F79D9">
            <w:pPr>
              <w:pStyle w:val="ConsPlusNormal"/>
            </w:pPr>
          </w:p>
        </w:tc>
        <w:tc>
          <w:tcPr>
            <w:tcW w:w="1984" w:type="dxa"/>
          </w:tcPr>
          <w:p w:rsidR="007F79D9" w:rsidRDefault="007F79D9">
            <w:pPr>
              <w:pStyle w:val="ConsPlusNormal"/>
            </w:pPr>
          </w:p>
        </w:tc>
      </w:tr>
    </w:tbl>
    <w:p w:rsidR="007F79D9" w:rsidRDefault="007F79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7F79D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79D9" w:rsidRDefault="007F79D9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jc w:val="both"/>
      </w:pPr>
    </w:p>
    <w:p w:rsidR="007F79D9" w:rsidRDefault="007F79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DB3" w:rsidRDefault="00A35DB3">
      <w:bookmarkStart w:id="24" w:name="_GoBack"/>
      <w:bookmarkEnd w:id="24"/>
    </w:p>
    <w:sectPr w:rsidR="00A35D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9"/>
    <w:rsid w:val="007F79D9"/>
    <w:rsid w:val="00A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79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79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7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7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79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79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79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79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7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7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79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85155&amp;dst=100006" TargetMode="External"/><Relationship Id="rId21" Type="http://schemas.openxmlformats.org/officeDocument/2006/relationships/hyperlink" Target="https://login.consultant.ru/link/?req=doc&amp;base=RLAW123&amp;n=306713&amp;dst=100008" TargetMode="External"/><Relationship Id="rId42" Type="http://schemas.openxmlformats.org/officeDocument/2006/relationships/hyperlink" Target="https://login.consultant.ru/link/?req=doc&amp;base=RLAW123&amp;n=306713&amp;dst=100030" TargetMode="External"/><Relationship Id="rId47" Type="http://schemas.openxmlformats.org/officeDocument/2006/relationships/hyperlink" Target="https://login.consultant.ru/link/?req=doc&amp;base=RLAW123&amp;n=306713&amp;dst=100050" TargetMode="External"/><Relationship Id="rId63" Type="http://schemas.openxmlformats.org/officeDocument/2006/relationships/hyperlink" Target="https://login.consultant.ru/link/?req=doc&amp;base=RLAW123&amp;n=306713&amp;dst=100091" TargetMode="External"/><Relationship Id="rId68" Type="http://schemas.openxmlformats.org/officeDocument/2006/relationships/hyperlink" Target="https://login.consultant.ru/link/?req=doc&amp;base=RLAW123&amp;n=306713&amp;dst=10009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123&amp;n=266679&amp;dst=100005" TargetMode="External"/><Relationship Id="rId11" Type="http://schemas.openxmlformats.org/officeDocument/2006/relationships/hyperlink" Target="https://login.consultant.ru/link/?req=doc&amp;base=LAW&amp;n=435381" TargetMode="External"/><Relationship Id="rId32" Type="http://schemas.openxmlformats.org/officeDocument/2006/relationships/hyperlink" Target="https://login.consultant.ru/link/?req=doc&amp;base=RLAW123&amp;n=306713&amp;dst=100020" TargetMode="External"/><Relationship Id="rId37" Type="http://schemas.openxmlformats.org/officeDocument/2006/relationships/hyperlink" Target="https://login.consultant.ru/link/?req=doc&amp;base=RLAW123&amp;n=267166&amp;dst=100012" TargetMode="External"/><Relationship Id="rId53" Type="http://schemas.openxmlformats.org/officeDocument/2006/relationships/hyperlink" Target="https://login.consultant.ru/link/?req=doc&amp;base=RLAW123&amp;n=306713&amp;dst=100060" TargetMode="External"/><Relationship Id="rId58" Type="http://schemas.openxmlformats.org/officeDocument/2006/relationships/hyperlink" Target="https://login.consultant.ru/link/?req=doc&amp;base=RLAW123&amp;n=306713&amp;dst=100062" TargetMode="External"/><Relationship Id="rId74" Type="http://schemas.openxmlformats.org/officeDocument/2006/relationships/hyperlink" Target="https://login.consultant.ru/link/?req=doc&amp;base=LAW&amp;n=470713&amp;dst=3704" TargetMode="External"/><Relationship Id="rId79" Type="http://schemas.openxmlformats.org/officeDocument/2006/relationships/hyperlink" Target="https://login.consultant.ru/link/?req=doc&amp;base=RLAW123&amp;n=266679&amp;dst=100005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RLAW123&amp;n=306713&amp;dst=100005" TargetMode="External"/><Relationship Id="rId14" Type="http://schemas.openxmlformats.org/officeDocument/2006/relationships/hyperlink" Target="https://login.consultant.ru/link/?req=doc&amp;base=RLAW123&amp;n=331031&amp;dst=103" TargetMode="External"/><Relationship Id="rId22" Type="http://schemas.openxmlformats.org/officeDocument/2006/relationships/hyperlink" Target="https://login.consultant.ru/link/?req=doc&amp;base=RLAW123&amp;n=330374&amp;dst=151406" TargetMode="External"/><Relationship Id="rId27" Type="http://schemas.openxmlformats.org/officeDocument/2006/relationships/hyperlink" Target="https://login.consultant.ru/link/?req=doc&amp;base=RLAW123&amp;n=306713&amp;dst=100016" TargetMode="External"/><Relationship Id="rId30" Type="http://schemas.openxmlformats.org/officeDocument/2006/relationships/hyperlink" Target="https://login.consultant.ru/link/?req=doc&amp;base=RLAW123&amp;n=306713&amp;dst=100018" TargetMode="External"/><Relationship Id="rId35" Type="http://schemas.openxmlformats.org/officeDocument/2006/relationships/hyperlink" Target="https://login.consultant.ru/link/?req=doc&amp;base=RLAW123&amp;n=285155&amp;dst=100013" TargetMode="External"/><Relationship Id="rId43" Type="http://schemas.openxmlformats.org/officeDocument/2006/relationships/hyperlink" Target="https://login.consultant.ru/link/?req=doc&amp;base=RLAW123&amp;n=267166&amp;dst=100013" TargetMode="External"/><Relationship Id="rId48" Type="http://schemas.openxmlformats.org/officeDocument/2006/relationships/hyperlink" Target="https://login.consultant.ru/link/?req=doc&amp;base=RLAW123&amp;n=285155&amp;dst=100035" TargetMode="External"/><Relationship Id="rId56" Type="http://schemas.openxmlformats.org/officeDocument/2006/relationships/hyperlink" Target="https://login.consultant.ru/link/?req=doc&amp;base=LAW&amp;n=470713&amp;dst=3704" TargetMode="External"/><Relationship Id="rId64" Type="http://schemas.openxmlformats.org/officeDocument/2006/relationships/hyperlink" Target="https://login.consultant.ru/link/?req=doc&amp;base=RLAW123&amp;n=306713&amp;dst=100092" TargetMode="External"/><Relationship Id="rId69" Type="http://schemas.openxmlformats.org/officeDocument/2006/relationships/hyperlink" Target="https://login.consultant.ru/link/?req=doc&amp;base=RLAW123&amp;n=285155&amp;dst=100043" TargetMode="External"/><Relationship Id="rId77" Type="http://schemas.openxmlformats.org/officeDocument/2006/relationships/hyperlink" Target="https://login.consultant.ru/link/?req=doc&amp;base=RLAW123&amp;n=306713&amp;dst=100108" TargetMode="External"/><Relationship Id="rId8" Type="http://schemas.openxmlformats.org/officeDocument/2006/relationships/hyperlink" Target="https://login.consultant.ru/link/?req=doc&amp;base=RLAW123&amp;n=285155&amp;dst=100005" TargetMode="External"/><Relationship Id="rId51" Type="http://schemas.openxmlformats.org/officeDocument/2006/relationships/hyperlink" Target="https://login.consultant.ru/link/?req=doc&amp;base=RLAW123&amp;n=306713&amp;dst=100052" TargetMode="External"/><Relationship Id="rId72" Type="http://schemas.openxmlformats.org/officeDocument/2006/relationships/hyperlink" Target="https://login.consultant.ru/link/?req=doc&amp;base=RLAW123&amp;n=306713&amp;dst=100100" TargetMode="External"/><Relationship Id="rId80" Type="http://schemas.openxmlformats.org/officeDocument/2006/relationships/hyperlink" Target="https://login.consultant.ru/link/?req=doc&amp;base=RLAW123&amp;n=285155&amp;dst=100047" TargetMode="External"/><Relationship Id="rId85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EXP123&amp;n=11551" TargetMode="External"/><Relationship Id="rId17" Type="http://schemas.openxmlformats.org/officeDocument/2006/relationships/hyperlink" Target="https://login.consultant.ru/link/?req=doc&amp;base=RLAW123&amp;n=267166&amp;dst=100005" TargetMode="External"/><Relationship Id="rId25" Type="http://schemas.openxmlformats.org/officeDocument/2006/relationships/hyperlink" Target="https://login.consultant.ru/link/?req=doc&amp;base=RLAW123&amp;n=306713&amp;dst=100014" TargetMode="External"/><Relationship Id="rId33" Type="http://schemas.openxmlformats.org/officeDocument/2006/relationships/hyperlink" Target="https://login.consultant.ru/link/?req=doc&amp;base=RLAW123&amp;n=285155&amp;dst=100012" TargetMode="External"/><Relationship Id="rId38" Type="http://schemas.openxmlformats.org/officeDocument/2006/relationships/hyperlink" Target="https://login.consultant.ru/link/?req=doc&amp;base=RLAW123&amp;n=306713&amp;dst=100023" TargetMode="External"/><Relationship Id="rId46" Type="http://schemas.openxmlformats.org/officeDocument/2006/relationships/hyperlink" Target="https://login.consultant.ru/link/?req=doc&amp;base=RLAW123&amp;n=306713&amp;dst=100031" TargetMode="External"/><Relationship Id="rId59" Type="http://schemas.openxmlformats.org/officeDocument/2006/relationships/hyperlink" Target="https://login.consultant.ru/link/?req=doc&amp;base=RLAW123&amp;n=267166&amp;dst=100052" TargetMode="External"/><Relationship Id="rId67" Type="http://schemas.openxmlformats.org/officeDocument/2006/relationships/hyperlink" Target="https://login.consultant.ru/link/?req=doc&amp;base=RLAW123&amp;n=306713&amp;dst=100097" TargetMode="External"/><Relationship Id="rId20" Type="http://schemas.openxmlformats.org/officeDocument/2006/relationships/hyperlink" Target="https://login.consultant.ru/link/?req=doc&amp;base=RLAW123&amp;n=306713&amp;dst=100006" TargetMode="External"/><Relationship Id="rId41" Type="http://schemas.openxmlformats.org/officeDocument/2006/relationships/hyperlink" Target="https://login.consultant.ru/link/?req=doc&amp;base=RLAW123&amp;n=306713&amp;dst=100028" TargetMode="External"/><Relationship Id="rId54" Type="http://schemas.openxmlformats.org/officeDocument/2006/relationships/hyperlink" Target="https://login.consultant.ru/link/?req=doc&amp;base=RLAW123&amp;n=306713&amp;dst=100061" TargetMode="External"/><Relationship Id="rId62" Type="http://schemas.openxmlformats.org/officeDocument/2006/relationships/hyperlink" Target="https://login.consultant.ru/link/?req=doc&amp;base=RLAW123&amp;n=306713&amp;dst=100066" TargetMode="External"/><Relationship Id="rId70" Type="http://schemas.openxmlformats.org/officeDocument/2006/relationships/hyperlink" Target="https://login.consultant.ru/link/?req=doc&amp;base=RLAW123&amp;n=306713&amp;dst=100097" TargetMode="External"/><Relationship Id="rId75" Type="http://schemas.openxmlformats.org/officeDocument/2006/relationships/hyperlink" Target="https://login.consultant.ru/link/?req=doc&amp;base=LAW&amp;n=470713&amp;dst=372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66679&amp;dst=100005" TargetMode="External"/><Relationship Id="rId15" Type="http://schemas.openxmlformats.org/officeDocument/2006/relationships/hyperlink" Target="https://login.consultant.ru/link/?req=doc&amp;base=RLAW123&amp;n=331031&amp;dst=100480" TargetMode="External"/><Relationship Id="rId23" Type="http://schemas.openxmlformats.org/officeDocument/2006/relationships/hyperlink" Target="https://login.consultant.ru/link/?req=doc&amp;base=RLAW123&amp;n=306713&amp;dst=100011" TargetMode="External"/><Relationship Id="rId28" Type="http://schemas.openxmlformats.org/officeDocument/2006/relationships/hyperlink" Target="https://login.consultant.ru/link/?req=doc&amp;base=RLAW123&amp;n=267166&amp;dst=100009" TargetMode="External"/><Relationship Id="rId36" Type="http://schemas.openxmlformats.org/officeDocument/2006/relationships/hyperlink" Target="https://login.consultant.ru/link/?req=doc&amp;base=RLAW123&amp;n=285155&amp;dst=100015" TargetMode="External"/><Relationship Id="rId49" Type="http://schemas.openxmlformats.org/officeDocument/2006/relationships/hyperlink" Target="https://login.consultant.ru/link/?req=doc&amp;base=RLAW123&amp;n=267166&amp;dst=100043" TargetMode="External"/><Relationship Id="rId57" Type="http://schemas.openxmlformats.org/officeDocument/2006/relationships/hyperlink" Target="https://login.consultant.ru/link/?req=doc&amp;base=LAW&amp;n=470713&amp;dst=3722" TargetMode="External"/><Relationship Id="rId10" Type="http://schemas.openxmlformats.org/officeDocument/2006/relationships/hyperlink" Target="https://login.consultant.ru/link/?req=doc&amp;base=LAW&amp;n=470713&amp;dst=103400" TargetMode="External"/><Relationship Id="rId31" Type="http://schemas.openxmlformats.org/officeDocument/2006/relationships/hyperlink" Target="https://login.consultant.ru/link/?req=doc&amp;base=RLAW123&amp;n=306713&amp;dst=100019" TargetMode="External"/><Relationship Id="rId44" Type="http://schemas.openxmlformats.org/officeDocument/2006/relationships/hyperlink" Target="https://login.consultant.ru/link/?req=doc&amp;base=RLAW123&amp;n=267166&amp;dst=100015" TargetMode="External"/><Relationship Id="rId52" Type="http://schemas.openxmlformats.org/officeDocument/2006/relationships/hyperlink" Target="https://login.consultant.ru/link/?req=doc&amp;base=RLAW123&amp;n=285155&amp;dst=100040" TargetMode="External"/><Relationship Id="rId60" Type="http://schemas.openxmlformats.org/officeDocument/2006/relationships/hyperlink" Target="https://login.consultant.ru/link/?req=doc&amp;base=RLAW123&amp;n=306713&amp;dst=100064" TargetMode="External"/><Relationship Id="rId65" Type="http://schemas.openxmlformats.org/officeDocument/2006/relationships/hyperlink" Target="https://login.consultant.ru/link/?req=doc&amp;base=RLAW123&amp;n=306713&amp;dst=100096" TargetMode="External"/><Relationship Id="rId73" Type="http://schemas.openxmlformats.org/officeDocument/2006/relationships/hyperlink" Target="https://login.consultant.ru/link/?req=doc&amp;base=RLAW123&amp;n=306713&amp;dst=100103" TargetMode="External"/><Relationship Id="rId78" Type="http://schemas.openxmlformats.org/officeDocument/2006/relationships/hyperlink" Target="https://login.consultant.ru/link/?req=doc&amp;base=RLAW123&amp;n=306713&amp;dst=100110" TargetMode="External"/><Relationship Id="rId81" Type="http://schemas.openxmlformats.org/officeDocument/2006/relationships/hyperlink" Target="https://login.consultant.ru/link/?req=doc&amp;base=RLAW123&amp;n=306713&amp;dst=100116" TargetMode="External"/><Relationship Id="rId86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06713&amp;dst=100005" TargetMode="External"/><Relationship Id="rId13" Type="http://schemas.openxmlformats.org/officeDocument/2006/relationships/hyperlink" Target="https://login.consultant.ru/link/?req=doc&amp;base=RLAW123&amp;n=331031&amp;dst=100358" TargetMode="External"/><Relationship Id="rId18" Type="http://schemas.openxmlformats.org/officeDocument/2006/relationships/hyperlink" Target="https://login.consultant.ru/link/?req=doc&amp;base=RLAW123&amp;n=285155&amp;dst=100005" TargetMode="External"/><Relationship Id="rId39" Type="http://schemas.openxmlformats.org/officeDocument/2006/relationships/hyperlink" Target="https://login.consultant.ru/link/?req=doc&amp;base=RLAW123&amp;n=306713&amp;dst=100025" TargetMode="External"/><Relationship Id="rId34" Type="http://schemas.openxmlformats.org/officeDocument/2006/relationships/hyperlink" Target="https://login.consultant.ru/link/?req=doc&amp;base=RLAW123&amp;n=306713&amp;dst=100021" TargetMode="External"/><Relationship Id="rId50" Type="http://schemas.openxmlformats.org/officeDocument/2006/relationships/hyperlink" Target="https://login.consultant.ru/link/?req=doc&amp;base=RLAW123&amp;n=285155&amp;dst=100036" TargetMode="External"/><Relationship Id="rId55" Type="http://schemas.openxmlformats.org/officeDocument/2006/relationships/hyperlink" Target="https://login.consultant.ru/link/?req=doc&amp;base=RLAW123&amp;n=267166&amp;dst=100051" TargetMode="External"/><Relationship Id="rId76" Type="http://schemas.openxmlformats.org/officeDocument/2006/relationships/hyperlink" Target="https://login.consultant.ru/link/?req=doc&amp;base=RLAW123&amp;n=306713&amp;dst=100106" TargetMode="External"/><Relationship Id="rId7" Type="http://schemas.openxmlformats.org/officeDocument/2006/relationships/hyperlink" Target="https://login.consultant.ru/link/?req=doc&amp;base=RLAW123&amp;n=267166&amp;dst=100005" TargetMode="External"/><Relationship Id="rId71" Type="http://schemas.openxmlformats.org/officeDocument/2006/relationships/hyperlink" Target="https://login.consultant.ru/link/?req=doc&amp;base=RLAW123&amp;n=285155&amp;dst=10004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85155&amp;dst=100011" TargetMode="External"/><Relationship Id="rId24" Type="http://schemas.openxmlformats.org/officeDocument/2006/relationships/hyperlink" Target="https://login.consultant.ru/link/?req=doc&amp;base=RLAW123&amp;n=306713&amp;dst=100012" TargetMode="External"/><Relationship Id="rId40" Type="http://schemas.openxmlformats.org/officeDocument/2006/relationships/hyperlink" Target="https://login.consultant.ru/link/?req=doc&amp;base=LAW&amp;n=214672&amp;dst=100017" TargetMode="External"/><Relationship Id="rId45" Type="http://schemas.openxmlformats.org/officeDocument/2006/relationships/hyperlink" Target="https://login.consultant.ru/link/?req=doc&amp;base=RLAW123&amp;n=267166&amp;dst=100017" TargetMode="External"/><Relationship Id="rId66" Type="http://schemas.openxmlformats.org/officeDocument/2006/relationships/hyperlink" Target="https://login.consultant.ru/link/?req=doc&amp;base=RLAW123&amp;n=306713&amp;dst=100097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https://login.consultant.ru/link/?req=doc&amp;base=LAW&amp;n=214672&amp;dst=100017" TargetMode="External"/><Relationship Id="rId82" Type="http://schemas.openxmlformats.org/officeDocument/2006/relationships/hyperlink" Target="https://login.consultant.ru/link/?req=doc&amp;base=RLAW123&amp;n=306713&amp;dst=100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05DA8-2456-4A07-B6E7-9F4A0D29B7D0}"/>
</file>

<file path=customXml/itemProps2.xml><?xml version="1.0" encoding="utf-8"?>
<ds:datastoreItem xmlns:ds="http://schemas.openxmlformats.org/officeDocument/2006/customXml" ds:itemID="{9B72F0E6-3646-4072-89D6-CB846FFF71CB}"/>
</file>

<file path=customXml/itemProps3.xml><?xml version="1.0" encoding="utf-8"?>
<ds:datastoreItem xmlns:ds="http://schemas.openxmlformats.org/officeDocument/2006/customXml" ds:itemID="{03716AB9-C4DC-4525-97B1-D375E301B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8594</Words>
  <Characters>48991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Быстрова Ольга Владимировна</cp:lastModifiedBy>
  <cp:revision>1</cp:revision>
  <dcterms:created xsi:type="dcterms:W3CDTF">2024-07-03T07:14:00Z</dcterms:created>
  <dcterms:modified xsi:type="dcterms:W3CDTF">2024-07-03T07:16:00Z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