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65" w:rsidRPr="00B47CA4" w:rsidRDefault="006D0365" w:rsidP="008F7079">
      <w:pPr>
        <w:autoSpaceDE w:val="0"/>
        <w:adjustRightInd w:val="0"/>
        <w:spacing w:after="0" w:line="240" w:lineRule="auto"/>
        <w:ind w:left="7788"/>
        <w:jc w:val="center"/>
        <w:rPr>
          <w:rFonts w:ascii="Times New Roman" w:eastAsia="Calibri" w:hAnsi="Times New Roman"/>
          <w:bCs/>
          <w:sz w:val="30"/>
          <w:szCs w:val="30"/>
        </w:rPr>
      </w:pPr>
      <w:bookmarkStart w:id="0" w:name="_GoBack"/>
      <w:bookmarkEnd w:id="0"/>
      <w:r w:rsidRPr="00B47CA4">
        <w:rPr>
          <w:rFonts w:ascii="Times New Roman" w:eastAsia="Calibri" w:hAnsi="Times New Roman"/>
          <w:bCs/>
          <w:sz w:val="30"/>
          <w:szCs w:val="30"/>
        </w:rPr>
        <w:t>ПРОЕКТ</w:t>
      </w:r>
    </w:p>
    <w:p w:rsidR="006D0365" w:rsidRPr="00B47CA4" w:rsidRDefault="006D0365" w:rsidP="008F7079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</w:p>
    <w:p w:rsidR="006D0365" w:rsidRPr="00B47CA4" w:rsidRDefault="006D0365" w:rsidP="008F7079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  <w:r w:rsidRPr="00B47CA4">
        <w:rPr>
          <w:rFonts w:ascii="Times New Roman" w:eastAsia="Calibri" w:hAnsi="Times New Roman"/>
          <w:bCs/>
          <w:sz w:val="30"/>
          <w:szCs w:val="30"/>
        </w:rPr>
        <w:t>ПОСТАНОВЛЕНИЕ</w:t>
      </w:r>
    </w:p>
    <w:p w:rsidR="006D0365" w:rsidRPr="00B47CA4" w:rsidRDefault="006D0365" w:rsidP="008F7079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</w:p>
    <w:p w:rsidR="006D0365" w:rsidRPr="00B47CA4" w:rsidRDefault="006D0365" w:rsidP="008F7079">
      <w:pPr>
        <w:spacing w:after="0" w:line="240" w:lineRule="auto"/>
        <w:ind w:left="1134" w:right="1134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B47CA4">
        <w:rPr>
          <w:rFonts w:ascii="Times New Roman" w:hAnsi="Times New Roman"/>
          <w:bCs/>
          <w:sz w:val="30"/>
          <w:szCs w:val="30"/>
          <w:lang w:eastAsia="ru-RU"/>
        </w:rPr>
        <w:t>О внесении изменени</w:t>
      </w:r>
      <w:r w:rsidR="00B042F5" w:rsidRPr="00B47CA4">
        <w:rPr>
          <w:rFonts w:ascii="Times New Roman" w:hAnsi="Times New Roman"/>
          <w:bCs/>
          <w:sz w:val="30"/>
          <w:szCs w:val="30"/>
          <w:lang w:eastAsia="ru-RU"/>
        </w:rPr>
        <w:t>й</w:t>
      </w:r>
      <w:r w:rsidRPr="00B47CA4">
        <w:rPr>
          <w:rFonts w:ascii="Times New Roman" w:hAnsi="Times New Roman"/>
          <w:bCs/>
          <w:sz w:val="30"/>
          <w:szCs w:val="30"/>
          <w:lang w:eastAsia="ru-RU"/>
        </w:rPr>
        <w:t xml:space="preserve"> в постановление администрации города от</w:t>
      </w:r>
      <w:r w:rsidR="003C309B" w:rsidRPr="00B47CA4">
        <w:rPr>
          <w:rFonts w:ascii="Times New Roman" w:hAnsi="Times New Roman"/>
          <w:bCs/>
          <w:sz w:val="30"/>
          <w:szCs w:val="30"/>
          <w:lang w:eastAsia="ru-RU"/>
        </w:rPr>
        <w:t> </w:t>
      </w:r>
      <w:r w:rsidRPr="00B47CA4">
        <w:rPr>
          <w:rFonts w:ascii="Times New Roman" w:hAnsi="Times New Roman"/>
          <w:bCs/>
          <w:sz w:val="30"/>
          <w:szCs w:val="30"/>
          <w:lang w:eastAsia="ru-RU"/>
        </w:rPr>
        <w:t>28.11.2014 № 809</w:t>
      </w:r>
    </w:p>
    <w:p w:rsidR="006D0365" w:rsidRPr="00B47CA4" w:rsidRDefault="006D0365" w:rsidP="008F707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D0365" w:rsidRPr="00B47CA4" w:rsidRDefault="006D0365" w:rsidP="00ED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В целях упорядочения процесса размещения временных сооружений на территории города Красноярска, в соответствии </w:t>
      </w:r>
      <w:r w:rsidR="003B2A4F" w:rsidRPr="00B47CA4">
        <w:rPr>
          <w:rFonts w:ascii="Times New Roman" w:eastAsia="Calibri" w:hAnsi="Times New Roman"/>
          <w:sz w:val="30"/>
          <w:szCs w:val="30"/>
          <w:lang w:eastAsia="ru-RU"/>
        </w:rPr>
        <w:br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>с Федеральн</w:t>
      </w:r>
      <w:r w:rsidR="003C309B" w:rsidRPr="00B47CA4">
        <w:rPr>
          <w:rFonts w:ascii="Times New Roman" w:eastAsia="Calibri" w:hAnsi="Times New Roman"/>
          <w:sz w:val="30"/>
          <w:szCs w:val="30"/>
          <w:lang w:eastAsia="ru-RU"/>
        </w:rPr>
        <w:t>ым</w:t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закон</w:t>
      </w:r>
      <w:r w:rsidR="003C309B" w:rsidRPr="00B47CA4">
        <w:rPr>
          <w:rFonts w:ascii="Times New Roman" w:eastAsia="Calibri" w:hAnsi="Times New Roman"/>
          <w:sz w:val="30"/>
          <w:szCs w:val="30"/>
          <w:lang w:eastAsia="ru-RU"/>
        </w:rPr>
        <w:t>ом</w:t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C0E01"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руководствуясь </w:t>
      </w:r>
      <w:hyperlink r:id="rId9" w:history="1">
        <w:r w:rsidRPr="00B47CA4">
          <w:rPr>
            <w:rFonts w:ascii="Times New Roman" w:eastAsia="Calibri" w:hAnsi="Times New Roman"/>
            <w:sz w:val="30"/>
            <w:szCs w:val="30"/>
            <w:lang w:eastAsia="ru-RU"/>
          </w:rPr>
          <w:t>статьями 41</w:t>
        </w:r>
      </w:hyperlink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r:id="rId10" w:history="1">
        <w:r w:rsidRPr="00B47CA4">
          <w:rPr>
            <w:rFonts w:ascii="Times New Roman" w:eastAsia="Calibri" w:hAnsi="Times New Roman"/>
            <w:sz w:val="30"/>
            <w:szCs w:val="30"/>
            <w:lang w:eastAsia="ru-RU"/>
          </w:rPr>
          <w:t>58</w:t>
        </w:r>
      </w:hyperlink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r:id="rId11" w:history="1">
        <w:r w:rsidRPr="00B47CA4">
          <w:rPr>
            <w:rFonts w:ascii="Times New Roman" w:eastAsia="Calibri" w:hAnsi="Times New Roman"/>
            <w:sz w:val="30"/>
            <w:szCs w:val="30"/>
            <w:lang w:eastAsia="ru-RU"/>
          </w:rPr>
          <w:t>59</w:t>
        </w:r>
      </w:hyperlink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Устава города Красноярска</w:t>
      </w:r>
      <w:r w:rsidR="00C858CC" w:rsidRPr="00B47CA4">
        <w:rPr>
          <w:rFonts w:ascii="Times New Roman" w:eastAsia="Calibri" w:hAnsi="Times New Roman"/>
          <w:sz w:val="30"/>
          <w:szCs w:val="30"/>
          <w:lang w:eastAsia="ru-RU"/>
        </w:rPr>
        <w:t>,</w:t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постановляю:</w:t>
      </w:r>
    </w:p>
    <w:p w:rsidR="00E9100D" w:rsidRPr="00B47CA4" w:rsidRDefault="003C309B" w:rsidP="00ED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1. Внести в </w:t>
      </w:r>
      <w:hyperlink r:id="rId12" w:history="1">
        <w:r w:rsidRPr="00B47CA4">
          <w:rPr>
            <w:rFonts w:ascii="Times New Roman" w:eastAsia="Calibri" w:hAnsi="Times New Roman"/>
            <w:sz w:val="30"/>
            <w:szCs w:val="30"/>
            <w:lang w:eastAsia="ru-RU"/>
          </w:rPr>
          <w:t>приложение</w:t>
        </w:r>
      </w:hyperlink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к Постановлению администрации города от 28.11.2014 № 809 «Об утверждении Положения о порядке размещения временных сооружений на</w:t>
      </w:r>
      <w:r w:rsidR="00C11DA8"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территории города Красноярска» </w:t>
      </w:r>
      <w:r w:rsidR="00E9100D"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следующие </w:t>
      </w:r>
      <w:r w:rsidR="00C11DA8" w:rsidRPr="00B47CA4">
        <w:rPr>
          <w:rFonts w:ascii="Times New Roman" w:eastAsia="Calibri" w:hAnsi="Times New Roman"/>
          <w:sz w:val="30"/>
          <w:szCs w:val="30"/>
          <w:lang w:eastAsia="ru-RU"/>
        </w:rPr>
        <w:t>изменени</w:t>
      </w:r>
      <w:r w:rsidR="00E9100D" w:rsidRPr="00B47CA4">
        <w:rPr>
          <w:rFonts w:ascii="Times New Roman" w:eastAsia="Calibri" w:hAnsi="Times New Roman"/>
          <w:sz w:val="30"/>
          <w:szCs w:val="30"/>
          <w:lang w:eastAsia="ru-RU"/>
        </w:rPr>
        <w:t>я:</w:t>
      </w:r>
    </w:p>
    <w:p w:rsidR="00ED564B" w:rsidRDefault="00E9100D" w:rsidP="00ED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1) </w:t>
      </w:r>
      <w:r w:rsidR="00ED564B">
        <w:rPr>
          <w:rFonts w:ascii="Times New Roman" w:eastAsia="Calibri" w:hAnsi="Times New Roman"/>
          <w:sz w:val="30"/>
          <w:szCs w:val="30"/>
          <w:lang w:eastAsia="ru-RU"/>
        </w:rPr>
        <w:t>в пункте 4:</w:t>
      </w:r>
    </w:p>
    <w:p w:rsidR="0013315C" w:rsidRPr="003135A9" w:rsidRDefault="0013315C" w:rsidP="001331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5A9">
        <w:rPr>
          <w:rFonts w:ascii="Times New Roman" w:hAnsi="Times New Roman" w:cs="Times New Roman"/>
          <w:sz w:val="30"/>
          <w:szCs w:val="30"/>
        </w:rPr>
        <w:t>подпункт 38 изложить в следующей редакции:</w:t>
      </w:r>
    </w:p>
    <w:p w:rsidR="0013315C" w:rsidRDefault="0013315C" w:rsidP="001331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135A9">
        <w:rPr>
          <w:rFonts w:ascii="Times New Roman" w:hAnsi="Times New Roman" w:cs="Times New Roman"/>
          <w:sz w:val="30"/>
          <w:szCs w:val="30"/>
        </w:rPr>
        <w:t>«38) автомойка замкнутого цикла - временное сооружение, с инженерным оборудованием замкнутого цикла, предназначенное для мойки транспортных средств, с возможностью подключения к сетям водоснабжения и канализации подсобных помещений, предназначенных для использования посетителями и обслуживающим персоналом;»;</w:t>
      </w:r>
      <w:proofErr w:type="gramEnd"/>
    </w:p>
    <w:p w:rsidR="003E494C" w:rsidRDefault="00ED564B" w:rsidP="00ED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дополнить подпунктом следующего содержания</w:t>
      </w:r>
      <w:r w:rsidR="003E494C">
        <w:rPr>
          <w:rFonts w:ascii="Times New Roman" w:eastAsia="Calibri" w:hAnsi="Times New Roman"/>
          <w:sz w:val="30"/>
          <w:szCs w:val="30"/>
          <w:lang w:eastAsia="ru-RU"/>
        </w:rPr>
        <w:t>:</w:t>
      </w:r>
    </w:p>
    <w:p w:rsidR="00ED564B" w:rsidRPr="00C84848" w:rsidRDefault="00ED564B" w:rsidP="00ED564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57C4F">
        <w:rPr>
          <w:rFonts w:ascii="Times New Roman" w:eastAsia="Calibri" w:hAnsi="Times New Roman"/>
          <w:sz w:val="30"/>
          <w:szCs w:val="30"/>
        </w:rPr>
        <w:t xml:space="preserve"> </w:t>
      </w:r>
      <w:r w:rsidR="00F57C4F" w:rsidRPr="00F57C4F">
        <w:rPr>
          <w:rFonts w:ascii="Times New Roman" w:eastAsia="Calibri" w:hAnsi="Times New Roman"/>
          <w:sz w:val="30"/>
          <w:szCs w:val="30"/>
        </w:rPr>
        <w:t>«</w:t>
      </w:r>
      <w:r>
        <w:rPr>
          <w:rFonts w:ascii="Times New Roman" w:eastAsia="Calibri" w:hAnsi="Times New Roman"/>
          <w:sz w:val="30"/>
          <w:szCs w:val="30"/>
        </w:rPr>
        <w:t>42</w:t>
      </w:r>
      <w:r w:rsidR="00F57C4F" w:rsidRPr="00384ACF">
        <w:rPr>
          <w:rFonts w:ascii="Times New Roman" w:eastAsia="Calibri" w:hAnsi="Times New Roman"/>
          <w:sz w:val="30"/>
          <w:szCs w:val="30"/>
        </w:rPr>
        <w:t xml:space="preserve">) </w:t>
      </w:r>
      <w:proofErr w:type="spellStart"/>
      <w:r>
        <w:rPr>
          <w:rFonts w:ascii="Times New Roman" w:hAnsi="Times New Roman" w:cs="Times New Roman"/>
          <w:sz w:val="30"/>
          <w:szCs w:val="30"/>
        </w:rPr>
        <w:t>фандомат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роботизированный агрегат по приему упаковки для дальнейшей переработки</w:t>
      </w:r>
      <w:proofErr w:type="gramStart"/>
      <w:r>
        <w:rPr>
          <w:rFonts w:ascii="Times New Roman" w:hAnsi="Times New Roman" w:cs="Times New Roman"/>
          <w:sz w:val="30"/>
          <w:szCs w:val="30"/>
        </w:rPr>
        <w:t>;»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6C67D1" w:rsidRPr="006C67D1" w:rsidRDefault="00AB1033" w:rsidP="00ED564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7D1">
        <w:rPr>
          <w:rFonts w:ascii="Times New Roman" w:hAnsi="Times New Roman" w:cs="Times New Roman"/>
          <w:sz w:val="30"/>
          <w:szCs w:val="30"/>
        </w:rPr>
        <w:t xml:space="preserve">абзац </w:t>
      </w:r>
      <w:r w:rsidR="003E494C" w:rsidRPr="006C67D1">
        <w:rPr>
          <w:rFonts w:ascii="Times New Roman" w:hAnsi="Times New Roman" w:cs="Times New Roman"/>
          <w:sz w:val="30"/>
          <w:szCs w:val="30"/>
        </w:rPr>
        <w:t>сорок</w:t>
      </w:r>
      <w:r w:rsidR="00BC57A2" w:rsidRPr="006C67D1">
        <w:rPr>
          <w:rFonts w:ascii="Times New Roman" w:hAnsi="Times New Roman" w:cs="Times New Roman"/>
          <w:sz w:val="30"/>
          <w:szCs w:val="30"/>
        </w:rPr>
        <w:t xml:space="preserve"> шестой</w:t>
      </w:r>
      <w:r w:rsidRPr="006C67D1">
        <w:rPr>
          <w:rFonts w:ascii="Times New Roman" w:hAnsi="Times New Roman" w:cs="Times New Roman"/>
          <w:sz w:val="30"/>
          <w:szCs w:val="30"/>
        </w:rPr>
        <w:t xml:space="preserve"> </w:t>
      </w:r>
      <w:r w:rsidR="006C67D1" w:rsidRPr="006C67D1">
        <w:rPr>
          <w:rFonts w:ascii="Times New Roman" w:hAnsi="Times New Roman" w:cs="Times New Roman"/>
          <w:sz w:val="30"/>
          <w:szCs w:val="30"/>
        </w:rPr>
        <w:t xml:space="preserve">изложить в следующей редакции: </w:t>
      </w:r>
    </w:p>
    <w:p w:rsidR="006C67D1" w:rsidRPr="006C67D1" w:rsidRDefault="006C67D1" w:rsidP="00ED564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7D1">
        <w:rPr>
          <w:rFonts w:ascii="Times New Roman" w:hAnsi="Times New Roman" w:cs="Times New Roman"/>
          <w:sz w:val="30"/>
          <w:szCs w:val="30"/>
        </w:rPr>
        <w:t xml:space="preserve">«Временные сооружения, указанные в </w:t>
      </w:r>
      <w:hyperlink w:anchor="P75">
        <w:r w:rsidRPr="006C67D1">
          <w:rPr>
            <w:rFonts w:ascii="Times New Roman" w:hAnsi="Times New Roman" w:cs="Times New Roman"/>
            <w:sz w:val="30"/>
            <w:szCs w:val="30"/>
          </w:rPr>
          <w:t>подпунктах 4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81">
        <w:r w:rsidRPr="006C67D1">
          <w:rPr>
            <w:rFonts w:ascii="Times New Roman" w:hAnsi="Times New Roman" w:cs="Times New Roman"/>
            <w:sz w:val="30"/>
            <w:szCs w:val="30"/>
          </w:rPr>
          <w:t>10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82">
        <w:r w:rsidRPr="006C67D1">
          <w:rPr>
            <w:rFonts w:ascii="Times New Roman" w:hAnsi="Times New Roman" w:cs="Times New Roman"/>
            <w:sz w:val="30"/>
            <w:szCs w:val="30"/>
          </w:rPr>
          <w:t>11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84">
        <w:r w:rsidRPr="006C67D1">
          <w:rPr>
            <w:rFonts w:ascii="Times New Roman" w:hAnsi="Times New Roman" w:cs="Times New Roman"/>
            <w:sz w:val="30"/>
            <w:szCs w:val="30"/>
          </w:rPr>
          <w:t>13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85">
        <w:r w:rsidRPr="006C67D1">
          <w:rPr>
            <w:rFonts w:ascii="Times New Roman" w:hAnsi="Times New Roman" w:cs="Times New Roman"/>
            <w:sz w:val="30"/>
            <w:szCs w:val="30"/>
          </w:rPr>
          <w:t>14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87">
        <w:r w:rsidRPr="006C67D1">
          <w:rPr>
            <w:rFonts w:ascii="Times New Roman" w:hAnsi="Times New Roman" w:cs="Times New Roman"/>
            <w:sz w:val="30"/>
            <w:szCs w:val="30"/>
          </w:rPr>
          <w:t>16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88">
        <w:r w:rsidRPr="006C67D1">
          <w:rPr>
            <w:rFonts w:ascii="Times New Roman" w:hAnsi="Times New Roman" w:cs="Times New Roman"/>
            <w:sz w:val="30"/>
            <w:szCs w:val="30"/>
          </w:rPr>
          <w:t>17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3">
        <w:r w:rsidRPr="006C67D1">
          <w:rPr>
            <w:rFonts w:ascii="Times New Roman" w:hAnsi="Times New Roman" w:cs="Times New Roman"/>
            <w:sz w:val="30"/>
            <w:szCs w:val="30"/>
          </w:rPr>
          <w:t>21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4">
        <w:r w:rsidRPr="006C67D1">
          <w:rPr>
            <w:rFonts w:ascii="Times New Roman" w:hAnsi="Times New Roman" w:cs="Times New Roman"/>
            <w:sz w:val="30"/>
            <w:szCs w:val="30"/>
          </w:rPr>
          <w:t>22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02">
        <w:r w:rsidRPr="006C67D1">
          <w:rPr>
            <w:rFonts w:ascii="Times New Roman" w:hAnsi="Times New Roman" w:cs="Times New Roman"/>
            <w:sz w:val="30"/>
            <w:szCs w:val="30"/>
          </w:rPr>
          <w:t>24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06">
        <w:r w:rsidRPr="006C67D1">
          <w:rPr>
            <w:rFonts w:ascii="Times New Roman" w:hAnsi="Times New Roman" w:cs="Times New Roman"/>
            <w:sz w:val="30"/>
            <w:szCs w:val="30"/>
          </w:rPr>
          <w:t>27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09">
        <w:r w:rsidRPr="006C67D1">
          <w:rPr>
            <w:rFonts w:ascii="Times New Roman" w:hAnsi="Times New Roman" w:cs="Times New Roman"/>
            <w:sz w:val="30"/>
            <w:szCs w:val="30"/>
          </w:rPr>
          <w:t>31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12">
        <w:r w:rsidRPr="006C67D1">
          <w:rPr>
            <w:rFonts w:ascii="Times New Roman" w:hAnsi="Times New Roman" w:cs="Times New Roman"/>
            <w:sz w:val="30"/>
            <w:szCs w:val="30"/>
          </w:rPr>
          <w:t>35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13">
        <w:r w:rsidRPr="006C67D1">
          <w:rPr>
            <w:rFonts w:ascii="Times New Roman" w:hAnsi="Times New Roman" w:cs="Times New Roman"/>
            <w:sz w:val="30"/>
            <w:szCs w:val="30"/>
          </w:rPr>
          <w:t>36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17">
        <w:r w:rsidRPr="006C67D1">
          <w:rPr>
            <w:rFonts w:ascii="Times New Roman" w:hAnsi="Times New Roman" w:cs="Times New Roman"/>
            <w:sz w:val="30"/>
            <w:szCs w:val="30"/>
          </w:rPr>
          <w:t>38</w:t>
        </w:r>
      </w:hyperlink>
      <w:r w:rsidRPr="006C67D1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21">
        <w:r>
          <w:rPr>
            <w:rFonts w:ascii="Times New Roman" w:hAnsi="Times New Roman" w:cs="Times New Roman"/>
            <w:sz w:val="30"/>
            <w:szCs w:val="30"/>
          </w:rPr>
          <w:t>41</w:t>
        </w:r>
      </w:hyperlink>
      <w:r w:rsidR="00ED564B">
        <w:rPr>
          <w:rFonts w:ascii="Times New Roman" w:hAnsi="Times New Roman" w:cs="Times New Roman"/>
          <w:sz w:val="30"/>
          <w:szCs w:val="30"/>
        </w:rPr>
        <w:t>, 42</w:t>
      </w:r>
      <w:r w:rsidRPr="006C67D1">
        <w:rPr>
          <w:rFonts w:ascii="Times New Roman" w:hAnsi="Times New Roman" w:cs="Times New Roman"/>
          <w:sz w:val="30"/>
          <w:szCs w:val="30"/>
        </w:rPr>
        <w:t xml:space="preserve"> настоящего пункта, могут использоваться в качестве объектов дорожного сервиса</w:t>
      </w:r>
      <w:proofErr w:type="gramStart"/>
      <w:r w:rsidRPr="006C67D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»;</w:t>
      </w:r>
      <w:proofErr w:type="gramEnd"/>
    </w:p>
    <w:p w:rsidR="006C67D1" w:rsidRPr="006C67D1" w:rsidRDefault="003E494C" w:rsidP="00ED564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C67D1">
        <w:rPr>
          <w:rFonts w:ascii="Times New Roman" w:eastAsia="Calibri" w:hAnsi="Times New Roman" w:cs="Times New Roman"/>
          <w:sz w:val="30"/>
          <w:szCs w:val="30"/>
        </w:rPr>
        <w:t>2</w:t>
      </w:r>
      <w:r w:rsidR="0014067D" w:rsidRPr="006C67D1">
        <w:rPr>
          <w:rFonts w:ascii="Times New Roman" w:eastAsia="Calibri" w:hAnsi="Times New Roman" w:cs="Times New Roman"/>
          <w:sz w:val="30"/>
          <w:szCs w:val="30"/>
        </w:rPr>
        <w:t xml:space="preserve">) абзац второй пункта 6 </w:t>
      </w:r>
      <w:r w:rsidR="006C67D1" w:rsidRPr="006C67D1">
        <w:rPr>
          <w:rFonts w:ascii="Times New Roman" w:eastAsia="Calibri" w:hAnsi="Times New Roman" w:cs="Times New Roman"/>
          <w:sz w:val="30"/>
          <w:szCs w:val="30"/>
        </w:rPr>
        <w:t>изложить в следующей р</w:t>
      </w:r>
      <w:r w:rsidR="006C67D1">
        <w:rPr>
          <w:rFonts w:ascii="Times New Roman" w:eastAsia="Calibri" w:hAnsi="Times New Roman" w:cs="Times New Roman"/>
          <w:sz w:val="30"/>
          <w:szCs w:val="30"/>
        </w:rPr>
        <w:t>е</w:t>
      </w:r>
      <w:r w:rsidR="006C67D1" w:rsidRPr="006C67D1">
        <w:rPr>
          <w:rFonts w:ascii="Times New Roman" w:eastAsia="Calibri" w:hAnsi="Times New Roman" w:cs="Times New Roman"/>
          <w:sz w:val="30"/>
          <w:szCs w:val="30"/>
        </w:rPr>
        <w:t>дакции:</w:t>
      </w:r>
    </w:p>
    <w:p w:rsidR="006C67D1" w:rsidRPr="00ED564B" w:rsidRDefault="006C67D1" w:rsidP="00ED564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</w:t>
      </w:r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На земельном участке, включающем охранную зону инженерных сетей, возможно размещение временных сооружений, указанных в </w:t>
      </w:r>
      <w:hyperlink w:anchor="P71">
        <w:r w:rsidRPr="006C67D1">
          <w:rPr>
            <w:rFonts w:ascii="Times New Roman" w:eastAsia="Calibri" w:hAnsi="Times New Roman" w:cs="Times New Roman"/>
            <w:sz w:val="30"/>
            <w:szCs w:val="30"/>
          </w:rPr>
          <w:t>подпунктах 1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73">
        <w:r w:rsidRPr="006C67D1">
          <w:rPr>
            <w:rFonts w:ascii="Times New Roman" w:eastAsia="Calibri" w:hAnsi="Times New Roman" w:cs="Times New Roman"/>
            <w:sz w:val="30"/>
            <w:szCs w:val="30"/>
          </w:rPr>
          <w:t>3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75">
        <w:r w:rsidRPr="006C67D1">
          <w:rPr>
            <w:rFonts w:ascii="Times New Roman" w:eastAsia="Calibri" w:hAnsi="Times New Roman" w:cs="Times New Roman"/>
            <w:sz w:val="30"/>
            <w:szCs w:val="30"/>
          </w:rPr>
          <w:t>4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81">
        <w:r w:rsidRPr="006C67D1">
          <w:rPr>
            <w:rFonts w:ascii="Times New Roman" w:eastAsia="Calibri" w:hAnsi="Times New Roman" w:cs="Times New Roman"/>
            <w:sz w:val="30"/>
            <w:szCs w:val="30"/>
          </w:rPr>
          <w:t>10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82">
        <w:r w:rsidRPr="006C67D1">
          <w:rPr>
            <w:rFonts w:ascii="Times New Roman" w:eastAsia="Calibri" w:hAnsi="Times New Roman" w:cs="Times New Roman"/>
            <w:sz w:val="30"/>
            <w:szCs w:val="30"/>
          </w:rPr>
          <w:t>11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84">
        <w:r w:rsidRPr="006C67D1">
          <w:rPr>
            <w:rFonts w:ascii="Times New Roman" w:eastAsia="Calibri" w:hAnsi="Times New Roman" w:cs="Times New Roman"/>
            <w:sz w:val="30"/>
            <w:szCs w:val="30"/>
          </w:rPr>
          <w:t>13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85">
        <w:r w:rsidRPr="006C67D1">
          <w:rPr>
            <w:rFonts w:ascii="Times New Roman" w:eastAsia="Calibri" w:hAnsi="Times New Roman" w:cs="Times New Roman"/>
            <w:sz w:val="30"/>
            <w:szCs w:val="30"/>
          </w:rPr>
          <w:t>14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86">
        <w:r w:rsidRPr="006C67D1">
          <w:rPr>
            <w:rFonts w:ascii="Times New Roman" w:eastAsia="Calibri" w:hAnsi="Times New Roman" w:cs="Times New Roman"/>
            <w:sz w:val="30"/>
            <w:szCs w:val="30"/>
          </w:rPr>
          <w:t>15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87">
        <w:r w:rsidRPr="006C67D1">
          <w:rPr>
            <w:rFonts w:ascii="Times New Roman" w:eastAsia="Calibri" w:hAnsi="Times New Roman" w:cs="Times New Roman"/>
            <w:sz w:val="30"/>
            <w:szCs w:val="30"/>
          </w:rPr>
          <w:t>16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88">
        <w:r w:rsidRPr="006C67D1">
          <w:rPr>
            <w:rFonts w:ascii="Times New Roman" w:eastAsia="Calibri" w:hAnsi="Times New Roman" w:cs="Times New Roman"/>
            <w:sz w:val="30"/>
            <w:szCs w:val="30"/>
          </w:rPr>
          <w:t>17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89">
        <w:r w:rsidRPr="006C67D1">
          <w:rPr>
            <w:rFonts w:ascii="Times New Roman" w:eastAsia="Calibri" w:hAnsi="Times New Roman" w:cs="Times New Roman"/>
            <w:sz w:val="30"/>
            <w:szCs w:val="30"/>
          </w:rPr>
          <w:t>18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93">
        <w:r w:rsidRPr="006C67D1">
          <w:rPr>
            <w:rFonts w:ascii="Times New Roman" w:eastAsia="Calibri" w:hAnsi="Times New Roman" w:cs="Times New Roman"/>
            <w:sz w:val="30"/>
            <w:szCs w:val="30"/>
          </w:rPr>
          <w:t>21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102">
        <w:r w:rsidRPr="006C67D1">
          <w:rPr>
            <w:rFonts w:ascii="Times New Roman" w:eastAsia="Calibri" w:hAnsi="Times New Roman" w:cs="Times New Roman"/>
            <w:sz w:val="30"/>
            <w:szCs w:val="30"/>
          </w:rPr>
          <w:t>24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104">
        <w:r w:rsidRPr="006C67D1">
          <w:rPr>
            <w:rFonts w:ascii="Times New Roman" w:eastAsia="Calibri" w:hAnsi="Times New Roman" w:cs="Times New Roman"/>
            <w:sz w:val="30"/>
            <w:szCs w:val="30"/>
          </w:rPr>
          <w:t>25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105">
        <w:r w:rsidRPr="006C67D1">
          <w:rPr>
            <w:rFonts w:ascii="Times New Roman" w:eastAsia="Calibri" w:hAnsi="Times New Roman" w:cs="Times New Roman"/>
            <w:sz w:val="30"/>
            <w:szCs w:val="30"/>
          </w:rPr>
          <w:t>26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106">
        <w:r w:rsidRPr="006C67D1">
          <w:rPr>
            <w:rFonts w:ascii="Times New Roman" w:eastAsia="Calibri" w:hAnsi="Times New Roman" w:cs="Times New Roman"/>
            <w:sz w:val="30"/>
            <w:szCs w:val="30"/>
          </w:rPr>
          <w:t>27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109">
        <w:r w:rsidRPr="006C67D1">
          <w:rPr>
            <w:rFonts w:ascii="Times New Roman" w:eastAsia="Calibri" w:hAnsi="Times New Roman" w:cs="Times New Roman"/>
            <w:sz w:val="30"/>
            <w:szCs w:val="30"/>
          </w:rPr>
          <w:t>31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110">
        <w:r w:rsidRPr="006C67D1">
          <w:rPr>
            <w:rFonts w:ascii="Times New Roman" w:eastAsia="Calibri" w:hAnsi="Times New Roman" w:cs="Times New Roman"/>
            <w:sz w:val="30"/>
            <w:szCs w:val="30"/>
          </w:rPr>
          <w:t>32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112">
        <w:r w:rsidRPr="006C67D1">
          <w:rPr>
            <w:rFonts w:ascii="Times New Roman" w:eastAsia="Calibri" w:hAnsi="Times New Roman" w:cs="Times New Roman"/>
            <w:sz w:val="30"/>
            <w:szCs w:val="30"/>
          </w:rPr>
          <w:t>35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115">
        <w:r w:rsidRPr="006C67D1">
          <w:rPr>
            <w:rFonts w:ascii="Times New Roman" w:eastAsia="Calibri" w:hAnsi="Times New Roman" w:cs="Times New Roman"/>
            <w:sz w:val="30"/>
            <w:szCs w:val="30"/>
          </w:rPr>
          <w:t>37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117">
        <w:r w:rsidRPr="006C67D1">
          <w:rPr>
            <w:rFonts w:ascii="Times New Roman" w:eastAsia="Calibri" w:hAnsi="Times New Roman" w:cs="Times New Roman"/>
            <w:sz w:val="30"/>
            <w:szCs w:val="30"/>
          </w:rPr>
          <w:t>38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119">
        <w:r w:rsidRPr="006C67D1">
          <w:rPr>
            <w:rFonts w:ascii="Times New Roman" w:eastAsia="Calibri" w:hAnsi="Times New Roman" w:cs="Times New Roman"/>
            <w:sz w:val="30"/>
            <w:szCs w:val="30"/>
          </w:rPr>
          <w:t>39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w:anchor="P121">
        <w:r>
          <w:rPr>
            <w:rFonts w:ascii="Times New Roman" w:eastAsia="Calibri" w:hAnsi="Times New Roman" w:cs="Times New Roman"/>
            <w:sz w:val="30"/>
            <w:szCs w:val="30"/>
          </w:rPr>
          <w:t>41</w:t>
        </w:r>
        <w:r w:rsidR="00ED564B">
          <w:rPr>
            <w:rFonts w:ascii="Times New Roman" w:eastAsia="Calibri" w:hAnsi="Times New Roman" w:cs="Times New Roman"/>
            <w:sz w:val="30"/>
            <w:szCs w:val="30"/>
          </w:rPr>
          <w:t>, 42</w:t>
        </w:r>
        <w:r w:rsidRPr="006C67D1">
          <w:rPr>
            <w:rFonts w:ascii="Times New Roman" w:eastAsia="Calibri" w:hAnsi="Times New Roman" w:cs="Times New Roman"/>
            <w:sz w:val="30"/>
            <w:szCs w:val="30"/>
          </w:rPr>
          <w:t xml:space="preserve"> пункта 4</w:t>
        </w:r>
      </w:hyperlink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 настоящего Положения. </w:t>
      </w:r>
      <w:proofErr w:type="gramStart"/>
      <w:r w:rsidRPr="006C67D1">
        <w:rPr>
          <w:rFonts w:ascii="Times New Roman" w:eastAsia="Calibri" w:hAnsi="Times New Roman" w:cs="Times New Roman"/>
          <w:sz w:val="30"/>
          <w:szCs w:val="30"/>
        </w:rPr>
        <w:t xml:space="preserve">Установка конструкций и оборудования, входящих в состав временного сооружения, осуществляется за границами охранных зон, за исключением случаев, когда установка таких конструкций и оборудования в охранной зоне согласована собственником сетей либо </w:t>
      </w:r>
      <w:r w:rsidRPr="00ED564B">
        <w:rPr>
          <w:rFonts w:ascii="Times New Roman" w:hAnsi="Times New Roman" w:cs="Times New Roman"/>
          <w:sz w:val="30"/>
          <w:szCs w:val="30"/>
        </w:rPr>
        <w:t>лицом, им уполномоченным.»;</w:t>
      </w:r>
      <w:proofErr w:type="gramEnd"/>
    </w:p>
    <w:p w:rsidR="00F57C4F" w:rsidRPr="00ED564B" w:rsidRDefault="003E494C" w:rsidP="00ED564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64B">
        <w:rPr>
          <w:rFonts w:ascii="Times New Roman" w:hAnsi="Times New Roman" w:cs="Times New Roman"/>
          <w:sz w:val="30"/>
          <w:szCs w:val="30"/>
        </w:rPr>
        <w:t>3</w:t>
      </w:r>
      <w:r w:rsidR="008F7079" w:rsidRPr="00ED564B">
        <w:rPr>
          <w:rFonts w:ascii="Times New Roman" w:hAnsi="Times New Roman" w:cs="Times New Roman"/>
          <w:sz w:val="30"/>
          <w:szCs w:val="30"/>
        </w:rPr>
        <w:t xml:space="preserve">) </w:t>
      </w:r>
      <w:r w:rsidR="00D12D3B" w:rsidRPr="00ED564B">
        <w:rPr>
          <w:rFonts w:ascii="Times New Roman" w:hAnsi="Times New Roman" w:cs="Times New Roman"/>
          <w:sz w:val="30"/>
          <w:szCs w:val="30"/>
        </w:rPr>
        <w:t>а</w:t>
      </w:r>
      <w:r w:rsidR="00F57C4F" w:rsidRPr="00ED564B">
        <w:rPr>
          <w:rFonts w:ascii="Times New Roman" w:hAnsi="Times New Roman" w:cs="Times New Roman"/>
          <w:sz w:val="30"/>
          <w:szCs w:val="30"/>
        </w:rPr>
        <w:t xml:space="preserve">бзац </w:t>
      </w:r>
      <w:r w:rsidR="00ED564B" w:rsidRPr="00ED564B">
        <w:rPr>
          <w:rFonts w:ascii="Times New Roman" w:hAnsi="Times New Roman" w:cs="Times New Roman"/>
          <w:sz w:val="30"/>
          <w:szCs w:val="30"/>
        </w:rPr>
        <w:t>второй</w:t>
      </w:r>
      <w:r w:rsidR="00F57C4F" w:rsidRPr="00ED564B">
        <w:rPr>
          <w:rFonts w:ascii="Times New Roman" w:hAnsi="Times New Roman" w:cs="Times New Roman"/>
          <w:sz w:val="30"/>
          <w:szCs w:val="30"/>
        </w:rPr>
        <w:t xml:space="preserve"> пункта 8 изложить в следующей редакции:</w:t>
      </w:r>
    </w:p>
    <w:p w:rsidR="00ED564B" w:rsidRPr="00ED564B" w:rsidRDefault="002E7A48" w:rsidP="00ED564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7D1">
        <w:rPr>
          <w:rFonts w:ascii="Times New Roman" w:hAnsi="Times New Roman" w:cs="Times New Roman"/>
          <w:sz w:val="30"/>
          <w:szCs w:val="30"/>
        </w:rPr>
        <w:t>«</w:t>
      </w:r>
      <w:r w:rsidR="00ED564B" w:rsidRPr="00ED564B">
        <w:rPr>
          <w:rFonts w:ascii="Times New Roman" w:hAnsi="Times New Roman" w:cs="Times New Roman"/>
          <w:sz w:val="30"/>
          <w:szCs w:val="30"/>
        </w:rPr>
        <w:t xml:space="preserve">Размещение временных сооружений, указанных в </w:t>
      </w:r>
      <w:hyperlink w:anchor="P78">
        <w:r w:rsidR="00ED564B" w:rsidRPr="00ED564B">
          <w:rPr>
            <w:rFonts w:ascii="Times New Roman" w:hAnsi="Times New Roman" w:cs="Times New Roman"/>
            <w:sz w:val="30"/>
            <w:szCs w:val="30"/>
          </w:rPr>
          <w:t>подпунктах 7</w:t>
        </w:r>
      </w:hyperlink>
      <w:r w:rsidR="00ED564B" w:rsidRPr="00ED564B">
        <w:rPr>
          <w:rFonts w:ascii="Times New Roman" w:hAnsi="Times New Roman" w:cs="Times New Roman"/>
          <w:sz w:val="30"/>
          <w:szCs w:val="30"/>
        </w:rPr>
        <w:t xml:space="preserve">, </w:t>
      </w:r>
      <w:hyperlink w:anchor="P83">
        <w:r w:rsidR="00ED564B" w:rsidRPr="00ED564B">
          <w:rPr>
            <w:rFonts w:ascii="Times New Roman" w:hAnsi="Times New Roman" w:cs="Times New Roman"/>
            <w:sz w:val="30"/>
            <w:szCs w:val="30"/>
          </w:rPr>
          <w:t>12</w:t>
        </w:r>
      </w:hyperlink>
      <w:r w:rsidR="00ED564B" w:rsidRPr="00ED564B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0">
        <w:r w:rsidR="00ED564B" w:rsidRPr="00ED564B">
          <w:rPr>
            <w:rFonts w:ascii="Times New Roman" w:hAnsi="Times New Roman" w:cs="Times New Roman"/>
            <w:sz w:val="30"/>
            <w:szCs w:val="30"/>
          </w:rPr>
          <w:t>19</w:t>
        </w:r>
      </w:hyperlink>
      <w:r w:rsidR="00ED564B" w:rsidRPr="00ED564B">
        <w:rPr>
          <w:rFonts w:ascii="Times New Roman" w:hAnsi="Times New Roman" w:cs="Times New Roman"/>
          <w:sz w:val="30"/>
          <w:szCs w:val="30"/>
        </w:rPr>
        <w:t xml:space="preserve">, </w:t>
      </w:r>
      <w:hyperlink w:anchor="P94">
        <w:r w:rsidR="00ED564B" w:rsidRPr="00ED564B">
          <w:rPr>
            <w:rFonts w:ascii="Times New Roman" w:hAnsi="Times New Roman" w:cs="Times New Roman"/>
            <w:sz w:val="30"/>
            <w:szCs w:val="30"/>
          </w:rPr>
          <w:t>22</w:t>
        </w:r>
      </w:hyperlink>
      <w:r w:rsidR="00ED564B" w:rsidRPr="00ED564B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02">
        <w:r w:rsidR="00ED564B" w:rsidRPr="00ED564B">
          <w:rPr>
            <w:rFonts w:ascii="Times New Roman" w:hAnsi="Times New Roman" w:cs="Times New Roman"/>
            <w:sz w:val="30"/>
            <w:szCs w:val="30"/>
          </w:rPr>
          <w:t>24</w:t>
        </w:r>
      </w:hyperlink>
      <w:r w:rsidR="00ED564B" w:rsidRPr="00ED564B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04">
        <w:r w:rsidR="00ED564B" w:rsidRPr="00ED564B">
          <w:rPr>
            <w:rFonts w:ascii="Times New Roman" w:hAnsi="Times New Roman" w:cs="Times New Roman"/>
            <w:sz w:val="30"/>
            <w:szCs w:val="30"/>
          </w:rPr>
          <w:t>25</w:t>
        </w:r>
      </w:hyperlink>
      <w:r w:rsidR="00ED564B" w:rsidRPr="00ED564B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06">
        <w:r w:rsidR="00ED564B" w:rsidRPr="00ED564B">
          <w:rPr>
            <w:rFonts w:ascii="Times New Roman" w:hAnsi="Times New Roman" w:cs="Times New Roman"/>
            <w:sz w:val="30"/>
            <w:szCs w:val="30"/>
          </w:rPr>
          <w:t>27</w:t>
        </w:r>
      </w:hyperlink>
      <w:r w:rsidR="00ED564B" w:rsidRPr="00ED564B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09">
        <w:r w:rsidR="00ED564B" w:rsidRPr="00ED564B">
          <w:rPr>
            <w:rFonts w:ascii="Times New Roman" w:hAnsi="Times New Roman" w:cs="Times New Roman"/>
            <w:sz w:val="30"/>
            <w:szCs w:val="30"/>
          </w:rPr>
          <w:t>31</w:t>
        </w:r>
      </w:hyperlink>
      <w:r w:rsidR="00ED564B" w:rsidRPr="00ED564B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15">
        <w:r w:rsidR="00ED564B" w:rsidRPr="00ED564B">
          <w:rPr>
            <w:rFonts w:ascii="Times New Roman" w:hAnsi="Times New Roman" w:cs="Times New Roman"/>
            <w:sz w:val="30"/>
            <w:szCs w:val="30"/>
          </w:rPr>
          <w:t>37</w:t>
        </w:r>
      </w:hyperlink>
      <w:r w:rsidR="00ED564B" w:rsidRPr="00ED564B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17">
        <w:r w:rsidR="00ED564B" w:rsidRPr="00ED564B">
          <w:rPr>
            <w:rFonts w:ascii="Times New Roman" w:hAnsi="Times New Roman" w:cs="Times New Roman"/>
            <w:sz w:val="30"/>
            <w:szCs w:val="30"/>
          </w:rPr>
          <w:t>38</w:t>
        </w:r>
      </w:hyperlink>
      <w:r w:rsidR="00ED564B" w:rsidRPr="00ED564B">
        <w:rPr>
          <w:rFonts w:ascii="Times New Roman" w:hAnsi="Times New Roman" w:cs="Times New Roman"/>
          <w:sz w:val="30"/>
          <w:szCs w:val="30"/>
        </w:rPr>
        <w:t xml:space="preserve">, </w:t>
      </w:r>
      <w:hyperlink w:anchor="P119">
        <w:r w:rsidR="00ED564B" w:rsidRPr="00ED564B">
          <w:rPr>
            <w:rFonts w:ascii="Times New Roman" w:hAnsi="Times New Roman" w:cs="Times New Roman"/>
            <w:sz w:val="30"/>
            <w:szCs w:val="30"/>
          </w:rPr>
          <w:t>39</w:t>
        </w:r>
        <w:r w:rsidR="00ED564B">
          <w:rPr>
            <w:rFonts w:ascii="Times New Roman" w:hAnsi="Times New Roman" w:cs="Times New Roman"/>
            <w:sz w:val="30"/>
            <w:szCs w:val="30"/>
          </w:rPr>
          <w:t>, 42</w:t>
        </w:r>
        <w:r w:rsidR="00ED564B" w:rsidRPr="00ED564B">
          <w:rPr>
            <w:rFonts w:ascii="Times New Roman" w:hAnsi="Times New Roman" w:cs="Times New Roman"/>
            <w:sz w:val="30"/>
            <w:szCs w:val="30"/>
          </w:rPr>
          <w:t xml:space="preserve"> пункта 4</w:t>
        </w:r>
      </w:hyperlink>
      <w:r w:rsidR="00ED564B" w:rsidRPr="00ED564B">
        <w:rPr>
          <w:rFonts w:ascii="Times New Roman" w:hAnsi="Times New Roman" w:cs="Times New Roman"/>
          <w:sz w:val="30"/>
          <w:szCs w:val="30"/>
        </w:rPr>
        <w:t xml:space="preserve"> настоящего Положения, осуществляется без проведения аукциона</w:t>
      </w:r>
      <w:proofErr w:type="gramStart"/>
      <w:r w:rsidR="00ED564B" w:rsidRPr="00ED564B">
        <w:rPr>
          <w:rFonts w:ascii="Times New Roman" w:hAnsi="Times New Roman" w:cs="Times New Roman"/>
          <w:sz w:val="30"/>
          <w:szCs w:val="30"/>
        </w:rPr>
        <w:t>.</w:t>
      </w:r>
      <w:r w:rsidR="00ED564B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3C309B" w:rsidRPr="00ED564B" w:rsidRDefault="001B2006" w:rsidP="00ED564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64B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3C309B" w:rsidRPr="00ED564B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4067D" w:rsidRDefault="0014067D" w:rsidP="008F70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05332D" w:rsidRPr="00B47CA4" w:rsidRDefault="0005332D" w:rsidP="008F70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9E423D" w:rsidRPr="008F7079" w:rsidRDefault="006D0365" w:rsidP="008F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B47CA4">
        <w:rPr>
          <w:rFonts w:ascii="Times New Roman" w:eastAsia="Calibri" w:hAnsi="Times New Roman"/>
          <w:sz w:val="30"/>
          <w:szCs w:val="30"/>
          <w:lang w:eastAsia="ru-RU"/>
        </w:rPr>
        <w:t>Глава города</w:t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  <w:t xml:space="preserve">  </w:t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  <w:t xml:space="preserve">      </w:t>
      </w:r>
      <w:r w:rsidR="00C11DA8" w:rsidRPr="00B47CA4">
        <w:rPr>
          <w:rFonts w:ascii="Times New Roman" w:eastAsia="Calibri" w:hAnsi="Times New Roman"/>
          <w:sz w:val="30"/>
          <w:szCs w:val="30"/>
          <w:lang w:eastAsia="ru-RU"/>
        </w:rPr>
        <w:t>В.А. Логинов</w:t>
      </w:r>
    </w:p>
    <w:sectPr w:rsidR="009E423D" w:rsidRPr="008F7079" w:rsidSect="0005332D">
      <w:headerReference w:type="even" r:id="rId13"/>
      <w:headerReference w:type="default" r:id="rId14"/>
      <w:pgSz w:w="11906" w:h="16838"/>
      <w:pgMar w:top="709" w:right="567" w:bottom="28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10" w:rsidRDefault="00B75310">
      <w:pPr>
        <w:spacing w:after="0" w:line="240" w:lineRule="auto"/>
      </w:pPr>
      <w:r>
        <w:separator/>
      </w:r>
    </w:p>
  </w:endnote>
  <w:endnote w:type="continuationSeparator" w:id="0">
    <w:p w:rsidR="00B75310" w:rsidRDefault="00B7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10" w:rsidRDefault="00B75310">
      <w:pPr>
        <w:spacing w:after="0" w:line="240" w:lineRule="auto"/>
      </w:pPr>
      <w:r>
        <w:separator/>
      </w:r>
    </w:p>
  </w:footnote>
  <w:footnote w:type="continuationSeparator" w:id="0">
    <w:p w:rsidR="00B75310" w:rsidRDefault="00B7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8E" w:rsidRDefault="002A2470" w:rsidP="00F53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30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B8E" w:rsidRDefault="009C2BE5" w:rsidP="00F533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8E" w:rsidRPr="002F7C60" w:rsidRDefault="002A2470" w:rsidP="002F7C60">
    <w:pPr>
      <w:pStyle w:val="a3"/>
      <w:jc w:val="center"/>
      <w:rPr>
        <w:rFonts w:ascii="Times New Roman" w:hAnsi="Times New Roman"/>
        <w:sz w:val="24"/>
        <w:szCs w:val="24"/>
      </w:rPr>
    </w:pPr>
    <w:r w:rsidRPr="002F7C60">
      <w:rPr>
        <w:rFonts w:ascii="Times New Roman" w:hAnsi="Times New Roman"/>
        <w:sz w:val="24"/>
        <w:szCs w:val="24"/>
      </w:rPr>
      <w:fldChar w:fldCharType="begin"/>
    </w:r>
    <w:r w:rsidR="003C309B" w:rsidRPr="002F7C60">
      <w:rPr>
        <w:rFonts w:ascii="Times New Roman" w:hAnsi="Times New Roman"/>
        <w:sz w:val="24"/>
        <w:szCs w:val="24"/>
      </w:rPr>
      <w:instrText xml:space="preserve"> PAGE   \* MERGEFORMAT </w:instrText>
    </w:r>
    <w:r w:rsidRPr="002F7C60">
      <w:rPr>
        <w:rFonts w:ascii="Times New Roman" w:hAnsi="Times New Roman"/>
        <w:sz w:val="24"/>
        <w:szCs w:val="24"/>
      </w:rPr>
      <w:fldChar w:fldCharType="separate"/>
    </w:r>
    <w:r w:rsidR="009C2BE5">
      <w:rPr>
        <w:rFonts w:ascii="Times New Roman" w:hAnsi="Times New Roman"/>
        <w:noProof/>
        <w:sz w:val="24"/>
        <w:szCs w:val="24"/>
      </w:rPr>
      <w:t>2</w:t>
    </w:r>
    <w:r w:rsidRPr="002F7C6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90C"/>
    <w:multiLevelType w:val="hybridMultilevel"/>
    <w:tmpl w:val="F8D0E7CC"/>
    <w:lvl w:ilvl="0" w:tplc="A524DAD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953D8"/>
    <w:multiLevelType w:val="hybridMultilevel"/>
    <w:tmpl w:val="A20A07BC"/>
    <w:lvl w:ilvl="0" w:tplc="8DA80928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77F09D8"/>
    <w:multiLevelType w:val="hybridMultilevel"/>
    <w:tmpl w:val="17F42E6C"/>
    <w:lvl w:ilvl="0" w:tplc="BC48A8E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E7574F"/>
    <w:multiLevelType w:val="hybridMultilevel"/>
    <w:tmpl w:val="D196166A"/>
    <w:lvl w:ilvl="0" w:tplc="CA06BD8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65"/>
    <w:rsid w:val="00004215"/>
    <w:rsid w:val="0005332D"/>
    <w:rsid w:val="00091891"/>
    <w:rsid w:val="000B03B7"/>
    <w:rsid w:val="00114EFE"/>
    <w:rsid w:val="001154C1"/>
    <w:rsid w:val="001204A4"/>
    <w:rsid w:val="0013315C"/>
    <w:rsid w:val="0014067D"/>
    <w:rsid w:val="00147E2F"/>
    <w:rsid w:val="001B2006"/>
    <w:rsid w:val="001B5A43"/>
    <w:rsid w:val="001D107E"/>
    <w:rsid w:val="001E722C"/>
    <w:rsid w:val="00205311"/>
    <w:rsid w:val="002417AB"/>
    <w:rsid w:val="00247E76"/>
    <w:rsid w:val="002866D1"/>
    <w:rsid w:val="0029500C"/>
    <w:rsid w:val="002A2470"/>
    <w:rsid w:val="002D0EEF"/>
    <w:rsid w:val="002D2CF3"/>
    <w:rsid w:val="002E7A48"/>
    <w:rsid w:val="00300E34"/>
    <w:rsid w:val="00321A45"/>
    <w:rsid w:val="00325533"/>
    <w:rsid w:val="00337102"/>
    <w:rsid w:val="003445CB"/>
    <w:rsid w:val="003610C9"/>
    <w:rsid w:val="00384ACF"/>
    <w:rsid w:val="00387431"/>
    <w:rsid w:val="003A0C47"/>
    <w:rsid w:val="003B2A4F"/>
    <w:rsid w:val="003C309B"/>
    <w:rsid w:val="003D0250"/>
    <w:rsid w:val="003E494C"/>
    <w:rsid w:val="00407AE6"/>
    <w:rsid w:val="004110C8"/>
    <w:rsid w:val="004531C3"/>
    <w:rsid w:val="0045592B"/>
    <w:rsid w:val="00473283"/>
    <w:rsid w:val="004A10DE"/>
    <w:rsid w:val="004C5492"/>
    <w:rsid w:val="00556681"/>
    <w:rsid w:val="00566B80"/>
    <w:rsid w:val="005771E5"/>
    <w:rsid w:val="0057785F"/>
    <w:rsid w:val="00580A96"/>
    <w:rsid w:val="00591FF1"/>
    <w:rsid w:val="00593F83"/>
    <w:rsid w:val="005C0E01"/>
    <w:rsid w:val="0065027F"/>
    <w:rsid w:val="006A1F49"/>
    <w:rsid w:val="006C4DDD"/>
    <w:rsid w:val="006C67D1"/>
    <w:rsid w:val="006D0365"/>
    <w:rsid w:val="00705F57"/>
    <w:rsid w:val="0071710F"/>
    <w:rsid w:val="00720DE1"/>
    <w:rsid w:val="007263FA"/>
    <w:rsid w:val="00747323"/>
    <w:rsid w:val="00795ADB"/>
    <w:rsid w:val="007B21F6"/>
    <w:rsid w:val="007E37DD"/>
    <w:rsid w:val="007E541C"/>
    <w:rsid w:val="007F3E2D"/>
    <w:rsid w:val="0085390A"/>
    <w:rsid w:val="00857247"/>
    <w:rsid w:val="00874BA6"/>
    <w:rsid w:val="008934F2"/>
    <w:rsid w:val="00896A05"/>
    <w:rsid w:val="008A69CA"/>
    <w:rsid w:val="008E080C"/>
    <w:rsid w:val="008F7079"/>
    <w:rsid w:val="00907067"/>
    <w:rsid w:val="00925599"/>
    <w:rsid w:val="009323D0"/>
    <w:rsid w:val="009672C2"/>
    <w:rsid w:val="009947FC"/>
    <w:rsid w:val="009C0F3D"/>
    <w:rsid w:val="009C2BE5"/>
    <w:rsid w:val="009E423D"/>
    <w:rsid w:val="00A024F7"/>
    <w:rsid w:val="00A23B61"/>
    <w:rsid w:val="00A25471"/>
    <w:rsid w:val="00A8080F"/>
    <w:rsid w:val="00A812D7"/>
    <w:rsid w:val="00AB1033"/>
    <w:rsid w:val="00AE1D93"/>
    <w:rsid w:val="00B00903"/>
    <w:rsid w:val="00B042F5"/>
    <w:rsid w:val="00B13FC7"/>
    <w:rsid w:val="00B3034A"/>
    <w:rsid w:val="00B3114E"/>
    <w:rsid w:val="00B40CF8"/>
    <w:rsid w:val="00B47CA4"/>
    <w:rsid w:val="00B75310"/>
    <w:rsid w:val="00BC57A2"/>
    <w:rsid w:val="00BF1C6B"/>
    <w:rsid w:val="00C044F4"/>
    <w:rsid w:val="00C066A5"/>
    <w:rsid w:val="00C11DA8"/>
    <w:rsid w:val="00C14631"/>
    <w:rsid w:val="00C51C12"/>
    <w:rsid w:val="00C714DC"/>
    <w:rsid w:val="00C858CC"/>
    <w:rsid w:val="00C9576A"/>
    <w:rsid w:val="00C96042"/>
    <w:rsid w:val="00CD3097"/>
    <w:rsid w:val="00CE0B54"/>
    <w:rsid w:val="00D10D39"/>
    <w:rsid w:val="00D12D3B"/>
    <w:rsid w:val="00D3112D"/>
    <w:rsid w:val="00D44B86"/>
    <w:rsid w:val="00D45007"/>
    <w:rsid w:val="00D82BBE"/>
    <w:rsid w:val="00DA7DC9"/>
    <w:rsid w:val="00DF092C"/>
    <w:rsid w:val="00DF7644"/>
    <w:rsid w:val="00E16F90"/>
    <w:rsid w:val="00E329FA"/>
    <w:rsid w:val="00E4315B"/>
    <w:rsid w:val="00E839EB"/>
    <w:rsid w:val="00E9100D"/>
    <w:rsid w:val="00EB54FD"/>
    <w:rsid w:val="00EB5DF6"/>
    <w:rsid w:val="00ED564B"/>
    <w:rsid w:val="00EF32E5"/>
    <w:rsid w:val="00EF4860"/>
    <w:rsid w:val="00F02542"/>
    <w:rsid w:val="00F106CA"/>
    <w:rsid w:val="00F53672"/>
    <w:rsid w:val="00F57C4F"/>
    <w:rsid w:val="00F63AED"/>
    <w:rsid w:val="00FD5573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036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D03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6D0365"/>
  </w:style>
  <w:style w:type="paragraph" w:customStyle="1" w:styleId="ConsPlusNormal">
    <w:name w:val="ConsPlusNormal"/>
    <w:rsid w:val="006D0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30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2E5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F70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036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D03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6D0365"/>
  </w:style>
  <w:style w:type="paragraph" w:customStyle="1" w:styleId="ConsPlusNormal">
    <w:name w:val="ConsPlusNormal"/>
    <w:rsid w:val="006D0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30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2E5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F7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F1C5CF7EAA9B95574CD2D7510F58E1E00DEF35ABC65988486BE3285D0B33AD93D679F2740BEF84CBE9D94741A0FF1F01E47BE55C2166DDF73C0A73r8E9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FF353D1E468DBA63EA9C072B279EBEB8C49A33DBBC0DC3A327939FC4BC15348CF9C01AE1D17F3FEE266321BC1E7529029CEC47BD293250973F31DFF3g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FF353D1E468DBA63EA9C072B279EBEB8C49A33DBBC0DC3A327939FC4BC15348CF9C01AE1D17F3FEE256C7DED51747544C8FF44BE2931528BF3gDJ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FF353D1E468DBA63EA9C072B279EBEB8C49A33DBBC0DC3A327939FC4BC15348CF9C01AE1D17F3FEE26642CB41E7529029CEC47BD293250973F31DFF3g4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AED14A-A6A2-43C2-904F-03A978CCA391}"/>
</file>

<file path=customXml/itemProps2.xml><?xml version="1.0" encoding="utf-8"?>
<ds:datastoreItem xmlns:ds="http://schemas.openxmlformats.org/officeDocument/2006/customXml" ds:itemID="{2D3AD164-524A-4016-AC77-6A19FA7D3144}"/>
</file>

<file path=customXml/itemProps3.xml><?xml version="1.0" encoding="utf-8"?>
<ds:datastoreItem xmlns:ds="http://schemas.openxmlformats.org/officeDocument/2006/customXml" ds:itemID="{BFF4DD84-43F4-4D1E-9A34-6AF18D1A7EEC}"/>
</file>

<file path=customXml/itemProps4.xml><?xml version="1.0" encoding="utf-8"?>
<ds:datastoreItem xmlns:ds="http://schemas.openxmlformats.org/officeDocument/2006/customXml" ds:itemID="{4A615F0D-59E4-4D1C-96D3-5343B4B6D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Монастырская Екатерина Валерьевна</cp:lastModifiedBy>
  <cp:revision>2</cp:revision>
  <cp:lastPrinted>2025-02-07T03:52:00Z</cp:lastPrinted>
  <dcterms:created xsi:type="dcterms:W3CDTF">2025-03-10T05:20:00Z</dcterms:created>
  <dcterms:modified xsi:type="dcterms:W3CDTF">2025-03-10T05:20:00Z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