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4.xml" ContentType="application/vnd.openxmlformats-officedocument.drawingml.chart+xml"/>
  <Override PartName="/word/theme/theme1.xml" ContentType="application/vnd.openxmlformats-officedocument.theme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13.xml" ContentType="application/vnd.openxmlformats-officedocument.drawingml.chart+xml"/>
  <Override PartName="/word/charts/chart10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9.xml" ContentType="application/vnd.openxmlformats-officedocument.drawingml.chart+xml"/>
  <Override PartName="/word/charts/chart5.xml" ContentType="application/vnd.openxmlformats-officedocument.drawingml.chart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31" w:rsidRPr="00574C30" w:rsidRDefault="00AD7D1D" w:rsidP="00AD7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Информация о городе Красноярске в сравнении </w:t>
      </w:r>
      <w:proofErr w:type="gramStart"/>
      <w:r w:rsidRPr="00574C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D1D" w:rsidRPr="00574C30" w:rsidRDefault="00AD7D1D" w:rsidP="00AD7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>городами-</w:t>
      </w:r>
      <w:proofErr w:type="spellStart"/>
      <w:r w:rsidRPr="00574C30">
        <w:rPr>
          <w:rFonts w:ascii="Times New Roman" w:hAnsi="Times New Roman" w:cs="Times New Roman"/>
          <w:b/>
          <w:sz w:val="28"/>
          <w:szCs w:val="28"/>
        </w:rPr>
        <w:t>миллион</w:t>
      </w:r>
      <w:r w:rsidR="003D7A8D">
        <w:rPr>
          <w:rFonts w:ascii="Times New Roman" w:hAnsi="Times New Roman" w:cs="Times New Roman"/>
          <w:b/>
          <w:sz w:val="28"/>
          <w:szCs w:val="28"/>
        </w:rPr>
        <w:t>н</w:t>
      </w:r>
      <w:r w:rsidRPr="00574C30">
        <w:rPr>
          <w:rFonts w:ascii="Times New Roman" w:hAnsi="Times New Roman" w:cs="Times New Roman"/>
          <w:b/>
          <w:sz w:val="28"/>
          <w:szCs w:val="28"/>
        </w:rPr>
        <w:t>иками</w:t>
      </w:r>
      <w:proofErr w:type="spellEnd"/>
      <w:r w:rsidRPr="00574C3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13ADA">
        <w:rPr>
          <w:rFonts w:ascii="Times New Roman" w:hAnsi="Times New Roman" w:cs="Times New Roman"/>
          <w:b/>
          <w:sz w:val="28"/>
          <w:szCs w:val="28"/>
        </w:rPr>
        <w:t>январь-сентябрь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b/>
          <w:sz w:val="28"/>
          <w:szCs w:val="28"/>
        </w:rPr>
        <w:t>202</w:t>
      </w:r>
      <w:r w:rsidR="007E29E2" w:rsidRPr="00574C30">
        <w:rPr>
          <w:rFonts w:ascii="Times New Roman" w:hAnsi="Times New Roman" w:cs="Times New Roman"/>
          <w:b/>
          <w:sz w:val="28"/>
          <w:szCs w:val="28"/>
        </w:rPr>
        <w:t>4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>а</w:t>
      </w:r>
    </w:p>
    <w:p w:rsidR="00AB5F28" w:rsidRPr="00574C30" w:rsidRDefault="00AB5F28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C82895" w:rsidRPr="00574C30" w:rsidRDefault="00763E8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А</w:t>
      </w:r>
      <w:r w:rsidR="00C82895" w:rsidRPr="00574C30">
        <w:rPr>
          <w:rFonts w:ascii="Times New Roman" w:hAnsi="Times New Roman" w:cs="Times New Roman"/>
          <w:sz w:val="28"/>
          <w:szCs w:val="28"/>
        </w:rPr>
        <w:t>нализ социально-экономических показателей проводится среди 1</w:t>
      </w:r>
      <w:r w:rsidR="00DB7129" w:rsidRPr="00574C30">
        <w:rPr>
          <w:rFonts w:ascii="Times New Roman" w:hAnsi="Times New Roman" w:cs="Times New Roman"/>
          <w:sz w:val="28"/>
          <w:szCs w:val="28"/>
        </w:rPr>
        <w:t>4</w:t>
      </w:r>
      <w:r w:rsidR="00C70319" w:rsidRPr="00574C30">
        <w:rPr>
          <w:rFonts w:ascii="Times New Roman" w:hAnsi="Times New Roman" w:cs="Times New Roman"/>
          <w:sz w:val="28"/>
          <w:szCs w:val="28"/>
        </w:rPr>
        <w:t> </w:t>
      </w:r>
      <w:r w:rsidR="00C82895" w:rsidRPr="00574C30">
        <w:rPr>
          <w:rFonts w:ascii="Times New Roman" w:hAnsi="Times New Roman" w:cs="Times New Roman"/>
          <w:sz w:val="28"/>
          <w:szCs w:val="28"/>
        </w:rPr>
        <w:t xml:space="preserve">городов России с численностью населения более 1 миллиона человек </w:t>
      </w:r>
      <w:r w:rsidR="006B07E4" w:rsidRPr="00574C30">
        <w:rPr>
          <w:rFonts w:ascii="Times New Roman" w:hAnsi="Times New Roman" w:cs="Times New Roman"/>
          <w:sz w:val="28"/>
          <w:szCs w:val="28"/>
        </w:rPr>
        <w:t xml:space="preserve">без </w:t>
      </w:r>
      <w:r w:rsidR="00F53A17" w:rsidRPr="00574C3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6B07E4" w:rsidRPr="00574C30">
        <w:rPr>
          <w:rFonts w:ascii="Times New Roman" w:hAnsi="Times New Roman" w:cs="Times New Roman"/>
          <w:sz w:val="28"/>
          <w:szCs w:val="28"/>
        </w:rPr>
        <w:t>Москвы и Санкт-Петербурга</w:t>
      </w:r>
      <w:r w:rsidR="00C82895" w:rsidRPr="00574C30">
        <w:rPr>
          <w:rFonts w:ascii="Times New Roman" w:hAnsi="Times New Roman" w:cs="Times New Roman"/>
          <w:sz w:val="28"/>
          <w:szCs w:val="28"/>
        </w:rPr>
        <w:t>.</w:t>
      </w:r>
    </w:p>
    <w:p w:rsidR="00DB7129" w:rsidRPr="00DA1833" w:rsidRDefault="00DB7129" w:rsidP="00DB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Город Красноя</w:t>
      </w:r>
      <w:proofErr w:type="gramStart"/>
      <w:r w:rsidRPr="00574C30">
        <w:rPr>
          <w:rFonts w:ascii="Times New Roman" w:hAnsi="Times New Roman" w:cs="Times New Roman"/>
          <w:sz w:val="28"/>
          <w:szCs w:val="28"/>
        </w:rPr>
        <w:t>рск ср</w:t>
      </w:r>
      <w:proofErr w:type="gramEnd"/>
      <w:r w:rsidRPr="00574C30">
        <w:rPr>
          <w:rFonts w:ascii="Times New Roman" w:hAnsi="Times New Roman" w:cs="Times New Roman"/>
          <w:sz w:val="28"/>
          <w:szCs w:val="28"/>
        </w:rPr>
        <w:t xml:space="preserve">еди городов – </w:t>
      </w:r>
      <w:proofErr w:type="spellStart"/>
      <w:r w:rsidRPr="00574C30">
        <w:rPr>
          <w:rFonts w:ascii="Times New Roman" w:hAnsi="Times New Roman" w:cs="Times New Roman"/>
          <w:sz w:val="28"/>
          <w:szCs w:val="28"/>
        </w:rPr>
        <w:t>миллионников</w:t>
      </w:r>
      <w:proofErr w:type="spellEnd"/>
      <w:r w:rsidRPr="00574C30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DD1680" w:rsidRPr="00574C30">
        <w:rPr>
          <w:rFonts w:ascii="Times New Roman" w:hAnsi="Times New Roman" w:cs="Times New Roman"/>
          <w:b/>
          <w:sz w:val="28"/>
          <w:szCs w:val="28"/>
        </w:rPr>
        <w:t>6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 по численности населения</w:t>
      </w:r>
      <w:r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Среди городов Сибирского федерального округа (СФО)</w:t>
      </w:r>
      <w:r w:rsidRPr="00574C30">
        <w:rPr>
          <w:rFonts w:ascii="Times New Roman" w:hAnsi="Times New Roman" w:cs="Times New Roman"/>
          <w:sz w:val="28"/>
          <w:szCs w:val="28"/>
        </w:rPr>
        <w:t xml:space="preserve"> Красноярск занимает </w:t>
      </w:r>
      <w:r w:rsidRPr="00574C3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29" w:rsidRPr="00DA1833" w:rsidRDefault="00DB7129" w:rsidP="00DB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DB7129" w:rsidRPr="00DA1833" w:rsidRDefault="00DB7129" w:rsidP="00DB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7F5D5" wp14:editId="4F4EB8A8">
            <wp:extent cx="6540500" cy="2311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A41" w:rsidRPr="00DA1833" w:rsidRDefault="00C2392A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На 01.</w:t>
      </w:r>
      <w:r w:rsidR="00213ADA">
        <w:rPr>
          <w:rFonts w:ascii="Times New Roman" w:hAnsi="Times New Roman" w:cs="Times New Roman"/>
          <w:sz w:val="28"/>
          <w:szCs w:val="28"/>
        </w:rPr>
        <w:t>10</w:t>
      </w:r>
      <w:r w:rsidRPr="00574C30">
        <w:rPr>
          <w:rFonts w:ascii="Times New Roman" w:hAnsi="Times New Roman" w:cs="Times New Roman"/>
          <w:sz w:val="28"/>
          <w:szCs w:val="28"/>
        </w:rPr>
        <w:t>.202</w:t>
      </w:r>
      <w:r w:rsidR="007E29E2" w:rsidRPr="00574C30">
        <w:rPr>
          <w:rFonts w:ascii="Times New Roman" w:hAnsi="Times New Roman" w:cs="Times New Roman"/>
          <w:sz w:val="28"/>
          <w:szCs w:val="28"/>
        </w:rPr>
        <w:t>4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D6F05" w:rsidRPr="00574C30">
        <w:rPr>
          <w:rFonts w:ascii="Times New Roman" w:hAnsi="Times New Roman" w:cs="Times New Roman"/>
          <w:sz w:val="28"/>
          <w:szCs w:val="28"/>
        </w:rPr>
        <w:t>г</w:t>
      </w:r>
      <w:r w:rsidR="00BA383E" w:rsidRPr="00574C30">
        <w:rPr>
          <w:rFonts w:ascii="Times New Roman" w:hAnsi="Times New Roman" w:cs="Times New Roman"/>
          <w:sz w:val="28"/>
          <w:szCs w:val="28"/>
        </w:rPr>
        <w:t>ород Красноярск</w:t>
      </w:r>
      <w:r w:rsidR="000A70C8" w:rsidRPr="00574C30">
        <w:rPr>
          <w:rFonts w:ascii="Times New Roman" w:hAnsi="Times New Roman" w:cs="Times New Roman"/>
          <w:sz w:val="28"/>
          <w:szCs w:val="28"/>
        </w:rPr>
        <w:t xml:space="preserve"> заня</w:t>
      </w:r>
      <w:r w:rsidR="00096425" w:rsidRPr="00574C30">
        <w:rPr>
          <w:rFonts w:ascii="Times New Roman" w:hAnsi="Times New Roman" w:cs="Times New Roman"/>
          <w:sz w:val="28"/>
          <w:szCs w:val="28"/>
        </w:rPr>
        <w:t>л</w:t>
      </w:r>
      <w:r w:rsidR="000A70C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96425" w:rsidRPr="00574C30">
        <w:rPr>
          <w:rFonts w:ascii="Times New Roman" w:hAnsi="Times New Roman" w:cs="Times New Roman"/>
          <w:b/>
          <w:sz w:val="28"/>
          <w:szCs w:val="28"/>
        </w:rPr>
        <w:t>6</w:t>
      </w:r>
      <w:r w:rsidR="000A70C8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E6B70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8B5377" w:rsidRPr="00574C30">
        <w:rPr>
          <w:rFonts w:ascii="Times New Roman" w:hAnsi="Times New Roman" w:cs="Times New Roman"/>
          <w:b/>
          <w:sz w:val="28"/>
          <w:szCs w:val="28"/>
        </w:rPr>
        <w:t xml:space="preserve">по числу </w:t>
      </w:r>
      <w:proofErr w:type="gramStart"/>
      <w:r w:rsidR="008B5377" w:rsidRPr="00574C30">
        <w:rPr>
          <w:rFonts w:ascii="Times New Roman" w:hAnsi="Times New Roman" w:cs="Times New Roman"/>
          <w:b/>
          <w:sz w:val="28"/>
          <w:szCs w:val="28"/>
        </w:rPr>
        <w:t>родившихся</w:t>
      </w:r>
      <w:proofErr w:type="gramEnd"/>
      <w:r w:rsidR="008B5377" w:rsidRPr="00574C30">
        <w:rPr>
          <w:rFonts w:ascii="Times New Roman" w:hAnsi="Times New Roman" w:cs="Times New Roman"/>
          <w:b/>
          <w:sz w:val="28"/>
          <w:szCs w:val="28"/>
        </w:rPr>
        <w:t xml:space="preserve"> на тысячу населения</w:t>
      </w:r>
      <w:r w:rsidR="00C719F8" w:rsidRPr="00574C30">
        <w:rPr>
          <w:rFonts w:ascii="Times New Roman" w:hAnsi="Times New Roman" w:cs="Times New Roman"/>
          <w:b/>
          <w:sz w:val="28"/>
          <w:szCs w:val="28"/>
        </w:rPr>
        <w:t>.</w:t>
      </w:r>
      <w:r w:rsidR="00DB29D7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DB29D7" w:rsidRPr="00574C30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городов СФО </w:t>
      </w:r>
      <w:r w:rsidR="00DB29D7" w:rsidRPr="00574C30">
        <w:rPr>
          <w:rFonts w:ascii="Times New Roman" w:hAnsi="Times New Roman" w:cs="Times New Roman"/>
          <w:sz w:val="28"/>
          <w:szCs w:val="28"/>
        </w:rPr>
        <w:t>Красноярск занимает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425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C3A41" w:rsidRPr="00574C30">
        <w:rPr>
          <w:rFonts w:ascii="Times New Roman" w:hAnsi="Times New Roman" w:cs="Times New Roman"/>
          <w:sz w:val="28"/>
          <w:szCs w:val="28"/>
        </w:rPr>
        <w:t>.</w:t>
      </w:r>
    </w:p>
    <w:p w:rsidR="00482CC9" w:rsidRPr="00DA1833" w:rsidRDefault="00482CC9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BA383E" w:rsidRPr="00DA1833" w:rsidRDefault="00644E51" w:rsidP="00BA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EDB6D" wp14:editId="4704A8A2">
            <wp:extent cx="6464300" cy="21844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5377" w:rsidRPr="007B7B46" w:rsidRDefault="00763E8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По количеству </w:t>
      </w:r>
      <w:proofErr w:type="gramStart"/>
      <w:r w:rsidRPr="00574C30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 город Красноярск </w:t>
      </w:r>
      <w:r w:rsidR="00731089">
        <w:rPr>
          <w:rFonts w:ascii="Times New Roman" w:hAnsi="Times New Roman" w:cs="Times New Roman"/>
          <w:sz w:val="28"/>
          <w:szCs w:val="28"/>
        </w:rPr>
        <w:t xml:space="preserve">с Уфой </w:t>
      </w:r>
      <w:r w:rsidR="00213ADA">
        <w:rPr>
          <w:rFonts w:ascii="Times New Roman" w:hAnsi="Times New Roman" w:cs="Times New Roman"/>
          <w:sz w:val="28"/>
          <w:szCs w:val="28"/>
        </w:rPr>
        <w:t>делят между собой</w:t>
      </w:r>
      <w:r w:rsidR="0032088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731089">
        <w:rPr>
          <w:rFonts w:ascii="Times New Roman" w:hAnsi="Times New Roman" w:cs="Times New Roman"/>
          <w:sz w:val="28"/>
          <w:szCs w:val="28"/>
        </w:rPr>
        <w:t>1</w:t>
      </w:r>
      <w:r w:rsidR="00B40C10" w:rsidRPr="00574C30">
        <w:rPr>
          <w:rFonts w:ascii="Times New Roman" w:hAnsi="Times New Roman" w:cs="Times New Roman"/>
          <w:sz w:val="28"/>
          <w:szCs w:val="28"/>
        </w:rPr>
        <w:t> мест</w:t>
      </w:r>
      <w:r w:rsidR="00031998" w:rsidRPr="00574C30">
        <w:rPr>
          <w:rFonts w:ascii="Times New Roman" w:hAnsi="Times New Roman" w:cs="Times New Roman"/>
          <w:sz w:val="28"/>
          <w:szCs w:val="28"/>
        </w:rPr>
        <w:t>о</w:t>
      </w:r>
      <w:r w:rsidR="00731089">
        <w:rPr>
          <w:rFonts w:ascii="Times New Roman" w:hAnsi="Times New Roman" w:cs="Times New Roman"/>
          <w:sz w:val="28"/>
          <w:szCs w:val="28"/>
        </w:rPr>
        <w:t>,</w:t>
      </w:r>
      <w:r w:rsidR="0003199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20888" w:rsidRPr="00574C30">
        <w:rPr>
          <w:rFonts w:ascii="Times New Roman" w:hAnsi="Times New Roman" w:cs="Times New Roman"/>
          <w:sz w:val="28"/>
          <w:szCs w:val="28"/>
        </w:rPr>
        <w:t>демонстриру</w:t>
      </w:r>
      <w:r w:rsidR="00E64DDC" w:rsidRPr="00574C30">
        <w:rPr>
          <w:rFonts w:ascii="Times New Roman" w:hAnsi="Times New Roman" w:cs="Times New Roman"/>
          <w:sz w:val="28"/>
          <w:szCs w:val="28"/>
        </w:rPr>
        <w:t>я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самое низкое значение данного показателя</w:t>
      </w:r>
      <w:r w:rsidR="006A6CCA" w:rsidRPr="00574C30">
        <w:rPr>
          <w:rFonts w:ascii="Times New Roman" w:hAnsi="Times New Roman" w:cs="Times New Roman"/>
          <w:sz w:val="28"/>
          <w:szCs w:val="28"/>
        </w:rPr>
        <w:t>.</w:t>
      </w:r>
    </w:p>
    <w:p w:rsidR="00482CC9" w:rsidRPr="00DA1833" w:rsidRDefault="00482CC9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C70319" w:rsidRPr="00DA1833" w:rsidRDefault="00C70319" w:rsidP="00C7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625FF" wp14:editId="04AC64A2">
            <wp:extent cx="6616700" cy="2197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075C" w:rsidRPr="00DA1833" w:rsidRDefault="000C075C" w:rsidP="000C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B70" w:rsidRDefault="000615F3" w:rsidP="00AB5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80648D">
        <w:rPr>
          <w:rFonts w:ascii="Times New Roman" w:hAnsi="Times New Roman" w:cs="Times New Roman"/>
          <w:sz w:val="28"/>
          <w:szCs w:val="28"/>
        </w:rPr>
        <w:t>9 месяцев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202</w:t>
      </w:r>
      <w:r w:rsidR="00603EA4" w:rsidRPr="00574C30">
        <w:rPr>
          <w:rFonts w:ascii="Times New Roman" w:hAnsi="Times New Roman" w:cs="Times New Roman"/>
          <w:sz w:val="28"/>
          <w:szCs w:val="28"/>
        </w:rPr>
        <w:t>4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>естественный прирост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603EA4" w:rsidRPr="00574C30">
        <w:rPr>
          <w:rFonts w:ascii="Times New Roman" w:hAnsi="Times New Roman" w:cs="Times New Roman"/>
          <w:sz w:val="28"/>
          <w:szCs w:val="28"/>
        </w:rPr>
        <w:t>среди городов-</w:t>
      </w:r>
      <w:proofErr w:type="spellStart"/>
      <w:r w:rsidR="00603EA4" w:rsidRPr="00574C30">
        <w:rPr>
          <w:rFonts w:ascii="Times New Roman" w:hAnsi="Times New Roman" w:cs="Times New Roman"/>
          <w:sz w:val="28"/>
          <w:szCs w:val="28"/>
        </w:rPr>
        <w:t>миллионников</w:t>
      </w:r>
      <w:proofErr w:type="spellEnd"/>
      <w:r w:rsidR="00603EA4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сложился только в </w:t>
      </w:r>
      <w:r w:rsidR="001A02F6" w:rsidRPr="00574C30">
        <w:rPr>
          <w:rFonts w:ascii="Times New Roman" w:hAnsi="Times New Roman" w:cs="Times New Roman"/>
          <w:sz w:val="28"/>
          <w:szCs w:val="28"/>
        </w:rPr>
        <w:t>Краснодаре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, в остальных городах зафиксирована 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>естественная убыль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. Город Красноярск по данному показателю занимает </w:t>
      </w:r>
      <w:r w:rsidR="0080648D">
        <w:rPr>
          <w:rFonts w:ascii="Times New Roman" w:hAnsi="Times New Roman" w:cs="Times New Roman"/>
          <w:b/>
          <w:sz w:val="28"/>
          <w:szCs w:val="28"/>
        </w:rPr>
        <w:t>4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C075C" w:rsidRPr="00574C30">
        <w:rPr>
          <w:rFonts w:ascii="Times New Roman" w:hAnsi="Times New Roman" w:cs="Times New Roman"/>
          <w:sz w:val="28"/>
          <w:szCs w:val="28"/>
        </w:rPr>
        <w:t>.</w:t>
      </w:r>
      <w:r w:rsidR="003C3A41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место.</w:t>
      </w:r>
    </w:p>
    <w:p w:rsidR="00854610" w:rsidRPr="00854610" w:rsidRDefault="00854610" w:rsidP="00AB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AB5F28" w:rsidRPr="00DA1833" w:rsidRDefault="00AB5F28" w:rsidP="00BE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D48C8" wp14:editId="00FE07C3">
            <wp:extent cx="6477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7F4F" w:rsidRPr="00DA1833" w:rsidRDefault="000A7F4F" w:rsidP="000E7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30283" w:rsidRDefault="00C430FF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среднесписочной численности работников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B3B98"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="00C91647" w:rsidRPr="00574C30">
        <w:rPr>
          <w:rFonts w:ascii="Times New Roman" w:hAnsi="Times New Roman" w:cs="Times New Roman"/>
          <w:sz w:val="28"/>
          <w:szCs w:val="28"/>
        </w:rPr>
        <w:br/>
      </w:r>
      <w:r w:rsidRPr="00574C30">
        <w:rPr>
          <w:rFonts w:ascii="Times New Roman" w:hAnsi="Times New Roman" w:cs="Times New Roman"/>
          <w:sz w:val="28"/>
          <w:szCs w:val="28"/>
        </w:rPr>
        <w:t>организаций</w:t>
      </w:r>
      <w:r w:rsidR="004B3B98"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</w:t>
      </w:r>
      <w:r w:rsidRPr="00574C30">
        <w:rPr>
          <w:rFonts w:ascii="Times New Roman" w:hAnsi="Times New Roman" w:cs="Times New Roman"/>
          <w:sz w:val="28"/>
          <w:szCs w:val="28"/>
        </w:rPr>
        <w:t xml:space="preserve"> Красноярск находится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1D7B" w:rsidRPr="00574C30">
        <w:rPr>
          <w:rFonts w:ascii="Times New Roman" w:hAnsi="Times New Roman" w:cs="Times New Roman"/>
          <w:b/>
          <w:sz w:val="28"/>
          <w:szCs w:val="28"/>
        </w:rPr>
        <w:t>13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месте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="003C3A41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EC607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F36A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6070">
        <w:rPr>
          <w:rFonts w:ascii="Times New Roman" w:hAnsi="Times New Roman" w:cs="Times New Roman"/>
          <w:sz w:val="28"/>
          <w:szCs w:val="28"/>
        </w:rPr>
        <w:t xml:space="preserve"> по </w:t>
      </w:r>
      <w:r w:rsidR="00EC6070" w:rsidRPr="00EC6070">
        <w:rPr>
          <w:rFonts w:ascii="Times New Roman" w:hAnsi="Times New Roman" w:cs="Times New Roman"/>
          <w:b/>
          <w:sz w:val="28"/>
          <w:szCs w:val="28"/>
        </w:rPr>
        <w:t xml:space="preserve">уровню темпа роста </w:t>
      </w:r>
      <w:r w:rsidR="00030283" w:rsidRPr="00574C30">
        <w:rPr>
          <w:rFonts w:ascii="Times New Roman" w:hAnsi="Times New Roman" w:cs="Times New Roman"/>
          <w:b/>
          <w:sz w:val="28"/>
          <w:szCs w:val="28"/>
        </w:rPr>
        <w:t>среднесписочной численности работников</w:t>
      </w:r>
      <w:r w:rsidR="00EC6070">
        <w:rPr>
          <w:rFonts w:ascii="Times New Roman" w:hAnsi="Times New Roman" w:cs="Times New Roman"/>
          <w:sz w:val="28"/>
          <w:szCs w:val="28"/>
        </w:rPr>
        <w:t xml:space="preserve"> к прошлому году город Красноярск находиться на </w:t>
      </w:r>
      <w:r w:rsidR="00F36A9D">
        <w:rPr>
          <w:rFonts w:ascii="Times New Roman" w:hAnsi="Times New Roman" w:cs="Times New Roman"/>
          <w:b/>
          <w:sz w:val="28"/>
          <w:szCs w:val="28"/>
        </w:rPr>
        <w:t>5</w:t>
      </w:r>
      <w:r w:rsidR="00EC6070" w:rsidRPr="00EC6070">
        <w:rPr>
          <w:rFonts w:ascii="Times New Roman" w:hAnsi="Times New Roman" w:cs="Times New Roman"/>
          <w:b/>
          <w:sz w:val="28"/>
          <w:szCs w:val="28"/>
        </w:rPr>
        <w:t xml:space="preserve"> месте</w:t>
      </w:r>
      <w:r w:rsidR="00EC6070">
        <w:rPr>
          <w:rFonts w:ascii="Times New Roman" w:hAnsi="Times New Roman" w:cs="Times New Roman"/>
          <w:sz w:val="28"/>
          <w:szCs w:val="28"/>
        </w:rPr>
        <w:t xml:space="preserve">. </w:t>
      </w:r>
      <w:r w:rsidR="00030283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030283" w:rsidRPr="00030283">
        <w:rPr>
          <w:rFonts w:ascii="Times New Roman" w:hAnsi="Times New Roman" w:cs="Times New Roman"/>
          <w:sz w:val="28"/>
          <w:szCs w:val="28"/>
        </w:rPr>
        <w:t xml:space="preserve">среднесписочной численности </w:t>
      </w:r>
      <w:r w:rsidR="00030283">
        <w:rPr>
          <w:rFonts w:ascii="Times New Roman" w:hAnsi="Times New Roman" w:cs="Times New Roman"/>
          <w:sz w:val="28"/>
          <w:szCs w:val="28"/>
        </w:rPr>
        <w:t xml:space="preserve">отмечен в 9 городах: </w:t>
      </w:r>
      <w:r w:rsidR="00030283" w:rsidRPr="00030283">
        <w:rPr>
          <w:rFonts w:ascii="Times New Roman" w:hAnsi="Times New Roman" w:cs="Times New Roman"/>
          <w:sz w:val="28"/>
          <w:szCs w:val="28"/>
        </w:rPr>
        <w:t>Челябинск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F36A9D" w:rsidRPr="00030283">
        <w:rPr>
          <w:rFonts w:ascii="Times New Roman" w:hAnsi="Times New Roman" w:cs="Times New Roman"/>
          <w:sz w:val="28"/>
          <w:szCs w:val="28"/>
        </w:rPr>
        <w:t>Краснодар</w:t>
      </w:r>
      <w:r w:rsidR="00F36A9D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Воронеж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F36A9D" w:rsidRPr="00030283">
        <w:rPr>
          <w:rFonts w:ascii="Times New Roman" w:hAnsi="Times New Roman" w:cs="Times New Roman"/>
          <w:sz w:val="28"/>
          <w:szCs w:val="28"/>
        </w:rPr>
        <w:t>Пермь</w:t>
      </w:r>
      <w:r w:rsidR="00F36A9D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Красноярск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Екатеринбург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Казань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Волгоград</w:t>
      </w:r>
      <w:r w:rsidR="003B36E7">
        <w:rPr>
          <w:rFonts w:ascii="Times New Roman" w:hAnsi="Times New Roman" w:cs="Times New Roman"/>
          <w:sz w:val="28"/>
          <w:szCs w:val="28"/>
        </w:rPr>
        <w:t>,</w:t>
      </w:r>
      <w:r w:rsidR="003B36E7" w:rsidRPr="003B36E7">
        <w:rPr>
          <w:rFonts w:ascii="Times New Roman" w:hAnsi="Times New Roman" w:cs="Times New Roman"/>
          <w:sz w:val="28"/>
          <w:szCs w:val="28"/>
        </w:rPr>
        <w:t xml:space="preserve"> </w:t>
      </w:r>
      <w:r w:rsidR="003B36E7" w:rsidRPr="00030283">
        <w:rPr>
          <w:rFonts w:ascii="Times New Roman" w:hAnsi="Times New Roman" w:cs="Times New Roman"/>
          <w:sz w:val="28"/>
          <w:szCs w:val="28"/>
        </w:rPr>
        <w:t>Омск</w:t>
      </w:r>
      <w:r w:rsidR="00F36A9D">
        <w:rPr>
          <w:rFonts w:ascii="Times New Roman" w:hAnsi="Times New Roman" w:cs="Times New Roman"/>
          <w:sz w:val="28"/>
          <w:szCs w:val="28"/>
        </w:rPr>
        <w:t>.</w:t>
      </w:r>
      <w:r w:rsidR="00030283">
        <w:rPr>
          <w:rFonts w:ascii="Times New Roman" w:hAnsi="Times New Roman" w:cs="Times New Roman"/>
          <w:sz w:val="28"/>
          <w:szCs w:val="28"/>
        </w:rPr>
        <w:t xml:space="preserve"> В </w:t>
      </w:r>
      <w:r w:rsidR="003B36E7">
        <w:rPr>
          <w:rFonts w:ascii="Times New Roman" w:hAnsi="Times New Roman" w:cs="Times New Roman"/>
          <w:sz w:val="28"/>
          <w:szCs w:val="28"/>
        </w:rPr>
        <w:t xml:space="preserve">Нижнем Новгороде </w:t>
      </w:r>
      <w:r w:rsidR="00030283">
        <w:rPr>
          <w:rFonts w:ascii="Times New Roman" w:hAnsi="Times New Roman" w:cs="Times New Roman"/>
          <w:sz w:val="28"/>
          <w:szCs w:val="28"/>
        </w:rPr>
        <w:t>показатель остался на уровне предыдущего года.</w:t>
      </w:r>
      <w:r w:rsidR="00F36A9D" w:rsidRPr="00F36A9D">
        <w:rPr>
          <w:rFonts w:ascii="Times New Roman" w:hAnsi="Times New Roman" w:cs="Times New Roman"/>
          <w:sz w:val="28"/>
          <w:szCs w:val="28"/>
        </w:rPr>
        <w:t xml:space="preserve"> </w:t>
      </w:r>
      <w:r w:rsidR="00030283">
        <w:rPr>
          <w:rFonts w:ascii="Times New Roman" w:hAnsi="Times New Roman" w:cs="Times New Roman"/>
          <w:sz w:val="28"/>
          <w:szCs w:val="28"/>
        </w:rPr>
        <w:t xml:space="preserve">В четырех городах: </w:t>
      </w:r>
      <w:r w:rsidR="003B36E7">
        <w:rPr>
          <w:rFonts w:ascii="Times New Roman" w:hAnsi="Times New Roman" w:cs="Times New Roman"/>
          <w:sz w:val="28"/>
          <w:szCs w:val="28"/>
        </w:rPr>
        <w:t>Новосибирск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Самара</w:t>
      </w:r>
      <w:r w:rsidR="00030283">
        <w:rPr>
          <w:rFonts w:ascii="Times New Roman" w:hAnsi="Times New Roman" w:cs="Times New Roman"/>
          <w:sz w:val="28"/>
          <w:szCs w:val="28"/>
        </w:rPr>
        <w:t xml:space="preserve">, Уфа и </w:t>
      </w:r>
      <w:r w:rsidR="00030283" w:rsidRPr="00030283">
        <w:rPr>
          <w:rFonts w:ascii="Times New Roman" w:hAnsi="Times New Roman" w:cs="Times New Roman"/>
          <w:sz w:val="28"/>
          <w:szCs w:val="28"/>
        </w:rPr>
        <w:t>Ростов-на-Дону</w:t>
      </w:r>
      <w:r w:rsidR="00030283">
        <w:rPr>
          <w:rFonts w:ascii="Times New Roman" w:hAnsi="Times New Roman" w:cs="Times New Roman"/>
          <w:sz w:val="28"/>
          <w:szCs w:val="28"/>
        </w:rPr>
        <w:t xml:space="preserve"> отмечено снижение показателя. </w:t>
      </w:r>
    </w:p>
    <w:p w:rsidR="00C430FF" w:rsidRPr="00DA1833" w:rsidRDefault="003C3A41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</w:t>
      </w:r>
      <w:r w:rsidR="00030283">
        <w:rPr>
          <w:rFonts w:ascii="Times New Roman" w:hAnsi="Times New Roman" w:cs="Times New Roman"/>
          <w:sz w:val="28"/>
          <w:szCs w:val="28"/>
        </w:rPr>
        <w:t>Красноярск находиться на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83">
        <w:rPr>
          <w:rFonts w:ascii="Times New Roman" w:hAnsi="Times New Roman" w:cs="Times New Roman"/>
          <w:b/>
          <w:sz w:val="28"/>
          <w:szCs w:val="28"/>
        </w:rPr>
        <w:t>1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030283">
        <w:rPr>
          <w:rFonts w:ascii="Times New Roman" w:hAnsi="Times New Roman" w:cs="Times New Roman"/>
          <w:b/>
          <w:sz w:val="28"/>
          <w:szCs w:val="28"/>
        </w:rPr>
        <w:t>е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>.</w:t>
      </w:r>
    </w:p>
    <w:p w:rsidR="00C430FF" w:rsidRPr="00DA1833" w:rsidRDefault="00C430FF" w:rsidP="00C43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BB0C5" wp14:editId="01F96C85">
            <wp:extent cx="6477000" cy="17621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79E8" w:rsidRPr="001712D9" w:rsidRDefault="00BA79E8" w:rsidP="00BA7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D9">
        <w:rPr>
          <w:rFonts w:ascii="Times New Roman" w:hAnsi="Times New Roman" w:cs="Times New Roman"/>
          <w:b/>
          <w:sz w:val="28"/>
          <w:szCs w:val="28"/>
        </w:rPr>
        <w:t xml:space="preserve">По числу безработных граждан </w:t>
      </w:r>
      <w:r w:rsidRPr="001712D9">
        <w:rPr>
          <w:rFonts w:ascii="Times New Roman" w:hAnsi="Times New Roman" w:cs="Times New Roman"/>
          <w:sz w:val="28"/>
          <w:szCs w:val="28"/>
        </w:rPr>
        <w:t>на тысячу человек населения город Красноярск зан</w:t>
      </w:r>
      <w:r w:rsidR="00884BEA" w:rsidRPr="001712D9">
        <w:rPr>
          <w:rFonts w:ascii="Times New Roman" w:hAnsi="Times New Roman" w:cs="Times New Roman"/>
          <w:sz w:val="28"/>
          <w:szCs w:val="28"/>
        </w:rPr>
        <w:t>имает</w:t>
      </w:r>
      <w:r w:rsidRPr="001712D9">
        <w:rPr>
          <w:rFonts w:ascii="Times New Roman" w:hAnsi="Times New Roman" w:cs="Times New Roman"/>
          <w:sz w:val="28"/>
          <w:szCs w:val="28"/>
        </w:rPr>
        <w:t xml:space="preserve"> </w:t>
      </w:r>
      <w:r w:rsidR="00A625C6" w:rsidRPr="001712D9">
        <w:rPr>
          <w:rFonts w:ascii="Times New Roman" w:hAnsi="Times New Roman" w:cs="Times New Roman"/>
          <w:sz w:val="28"/>
          <w:szCs w:val="28"/>
        </w:rPr>
        <w:t>1</w:t>
      </w:r>
      <w:r w:rsidR="000C7D63" w:rsidRPr="001712D9">
        <w:rPr>
          <w:rFonts w:ascii="Times New Roman" w:hAnsi="Times New Roman" w:cs="Times New Roman"/>
          <w:sz w:val="28"/>
          <w:szCs w:val="28"/>
        </w:rPr>
        <w:t>2</w:t>
      </w:r>
      <w:r w:rsidRPr="001712D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C441A" w:rsidRPr="001712D9">
        <w:rPr>
          <w:rFonts w:ascii="Times New Roman" w:hAnsi="Times New Roman" w:cs="Times New Roman"/>
          <w:sz w:val="28"/>
          <w:szCs w:val="28"/>
        </w:rPr>
        <w:t xml:space="preserve">. </w:t>
      </w:r>
      <w:r w:rsidRPr="001712D9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416ADD" w:rsidRPr="001712D9">
        <w:rPr>
          <w:rFonts w:ascii="Times New Roman" w:hAnsi="Times New Roman" w:cs="Times New Roman"/>
          <w:b/>
          <w:sz w:val="28"/>
          <w:szCs w:val="28"/>
        </w:rPr>
        <w:t>3</w:t>
      </w:r>
      <w:r w:rsidRPr="001712D9">
        <w:rPr>
          <w:rFonts w:ascii="Times New Roman" w:hAnsi="Times New Roman" w:cs="Times New Roman"/>
          <w:b/>
          <w:sz w:val="28"/>
          <w:szCs w:val="28"/>
        </w:rPr>
        <w:t xml:space="preserve"> место.</w:t>
      </w:r>
    </w:p>
    <w:p w:rsidR="00BA79E8" w:rsidRPr="00DA1833" w:rsidRDefault="00BA79E8" w:rsidP="00BA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4D83F" wp14:editId="12A8CFFE">
            <wp:extent cx="6477000" cy="1857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0889" w:rsidRPr="00DA1833" w:rsidRDefault="000A70C8" w:rsidP="0020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lastRenderedPageBreak/>
        <w:t xml:space="preserve">По показателю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среднемесячная заработная плата </w:t>
      </w:r>
      <w:r w:rsidRPr="00574C30">
        <w:rPr>
          <w:rFonts w:ascii="Times New Roman" w:hAnsi="Times New Roman" w:cs="Times New Roman"/>
          <w:sz w:val="28"/>
          <w:szCs w:val="28"/>
        </w:rPr>
        <w:t>на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организациях </w:t>
      </w:r>
      <w:r w:rsidR="00F53A17" w:rsidRPr="00574C30">
        <w:rPr>
          <w:rFonts w:ascii="Times New Roman" w:hAnsi="Times New Roman" w:cs="Times New Roman"/>
          <w:sz w:val="28"/>
          <w:szCs w:val="28"/>
        </w:rPr>
        <w:t>Красноярск</w:t>
      </w:r>
      <w:r w:rsidR="00200889" w:rsidRPr="00574C30">
        <w:rPr>
          <w:rFonts w:ascii="Times New Roman" w:hAnsi="Times New Roman" w:cs="Times New Roman"/>
          <w:sz w:val="28"/>
          <w:szCs w:val="28"/>
        </w:rPr>
        <w:t xml:space="preserve"> з</w:t>
      </w:r>
      <w:r w:rsidR="00F53A17" w:rsidRPr="00574C30">
        <w:rPr>
          <w:rFonts w:ascii="Times New Roman" w:hAnsi="Times New Roman" w:cs="Times New Roman"/>
          <w:sz w:val="28"/>
          <w:szCs w:val="28"/>
        </w:rPr>
        <w:t xml:space="preserve">анимает </w:t>
      </w:r>
      <w:r w:rsidR="00200889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="00884BEA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84874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74" w:rsidRPr="00574C30">
        <w:rPr>
          <w:rFonts w:ascii="Times New Roman" w:hAnsi="Times New Roman" w:cs="Times New Roman"/>
          <w:sz w:val="28"/>
          <w:szCs w:val="28"/>
        </w:rPr>
        <w:t>после Екатеринбурга</w:t>
      </w:r>
      <w:r w:rsidR="00BD1BEC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200889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место.</w:t>
      </w:r>
    </w:p>
    <w:p w:rsidR="00440BC5" w:rsidRPr="00DA1833" w:rsidRDefault="00440BC5" w:rsidP="00BD1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D207CE" w:rsidRPr="00DA1833" w:rsidRDefault="00FC605F" w:rsidP="00FC6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00B5A" wp14:editId="410071DC">
            <wp:extent cx="6477000" cy="22860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0325" w:rsidRDefault="006040B0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179FB">
        <w:rPr>
          <w:rFonts w:ascii="Times New Roman" w:hAnsi="Times New Roman" w:cs="Times New Roman"/>
          <w:sz w:val="28"/>
          <w:szCs w:val="28"/>
        </w:rPr>
        <w:t>9 м</w:t>
      </w:r>
      <w:r w:rsidR="003D7A8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179FB">
        <w:rPr>
          <w:rFonts w:ascii="Times New Roman" w:hAnsi="Times New Roman" w:cs="Times New Roman"/>
          <w:sz w:val="28"/>
          <w:szCs w:val="28"/>
        </w:rPr>
        <w:t>сяцев</w:t>
      </w:r>
      <w:r w:rsidR="00504F6C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202</w:t>
      </w:r>
      <w:r w:rsidR="00AB1759" w:rsidRPr="00574C30">
        <w:rPr>
          <w:rFonts w:ascii="Times New Roman" w:hAnsi="Times New Roman" w:cs="Times New Roman"/>
          <w:sz w:val="28"/>
          <w:szCs w:val="28"/>
        </w:rPr>
        <w:t>4</w:t>
      </w:r>
      <w:r w:rsidR="00D84874" w:rsidRPr="00574C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5A0325" w:rsidRPr="00574C30">
        <w:rPr>
          <w:rFonts w:ascii="Times New Roman" w:hAnsi="Times New Roman" w:cs="Times New Roman"/>
          <w:sz w:val="28"/>
          <w:szCs w:val="28"/>
        </w:rPr>
        <w:t xml:space="preserve">Красноярск занимает </w:t>
      </w:r>
      <w:r w:rsidR="005A0325" w:rsidRPr="00574C30">
        <w:rPr>
          <w:rFonts w:ascii="Times New Roman" w:hAnsi="Times New Roman" w:cs="Times New Roman"/>
          <w:b/>
          <w:sz w:val="28"/>
          <w:szCs w:val="28"/>
        </w:rPr>
        <w:t>1 место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274DDE" w:rsidRPr="00574C30">
        <w:rPr>
          <w:rFonts w:ascii="Times New Roman" w:hAnsi="Times New Roman" w:cs="Times New Roman"/>
          <w:sz w:val="28"/>
          <w:szCs w:val="28"/>
        </w:rPr>
        <w:t>по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sz w:val="28"/>
          <w:szCs w:val="28"/>
        </w:rPr>
        <w:t>величине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18581A" w:rsidRPr="00574C30">
        <w:rPr>
          <w:rFonts w:ascii="Times New Roman" w:hAnsi="Times New Roman" w:cs="Times New Roman"/>
          <w:b/>
          <w:sz w:val="28"/>
          <w:szCs w:val="28"/>
        </w:rPr>
        <w:t>сальдированн</w:t>
      </w:r>
      <w:r w:rsidR="004616AF" w:rsidRPr="00574C30">
        <w:rPr>
          <w:rFonts w:ascii="Times New Roman" w:hAnsi="Times New Roman" w:cs="Times New Roman"/>
          <w:b/>
          <w:sz w:val="28"/>
          <w:szCs w:val="28"/>
        </w:rPr>
        <w:t>ой</w:t>
      </w:r>
      <w:r w:rsidR="0018581A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b/>
          <w:sz w:val="28"/>
          <w:szCs w:val="28"/>
        </w:rPr>
        <w:t>прибыли</w:t>
      </w:r>
      <w:r w:rsidR="003B065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sz w:val="28"/>
          <w:szCs w:val="28"/>
        </w:rPr>
        <w:t>по</w:t>
      </w:r>
      <w:r w:rsidR="003B065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536D2F" w:rsidRPr="00574C30">
        <w:rPr>
          <w:rFonts w:ascii="Times New Roman" w:hAnsi="Times New Roman" w:cs="Times New Roman"/>
          <w:sz w:val="28"/>
          <w:szCs w:val="28"/>
        </w:rPr>
        <w:t>крупны</w:t>
      </w:r>
      <w:r w:rsidR="004616AF" w:rsidRPr="00574C30">
        <w:rPr>
          <w:rFonts w:ascii="Times New Roman" w:hAnsi="Times New Roman" w:cs="Times New Roman"/>
          <w:sz w:val="28"/>
          <w:szCs w:val="28"/>
        </w:rPr>
        <w:t>м</w:t>
      </w:r>
      <w:r w:rsidR="00536D2F" w:rsidRPr="00574C30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4616AF" w:rsidRPr="00574C30">
        <w:rPr>
          <w:rFonts w:ascii="Times New Roman" w:hAnsi="Times New Roman" w:cs="Times New Roman"/>
          <w:sz w:val="28"/>
          <w:szCs w:val="28"/>
        </w:rPr>
        <w:t>м</w:t>
      </w:r>
      <w:r w:rsidR="00536D2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B065F" w:rsidRPr="00574C30">
        <w:rPr>
          <w:rFonts w:ascii="Times New Roman" w:hAnsi="Times New Roman" w:cs="Times New Roman"/>
          <w:sz w:val="28"/>
          <w:szCs w:val="28"/>
        </w:rPr>
        <w:t>организаци</w:t>
      </w:r>
      <w:r w:rsidR="004616AF" w:rsidRPr="00574C30">
        <w:rPr>
          <w:rFonts w:ascii="Times New Roman" w:hAnsi="Times New Roman" w:cs="Times New Roman"/>
          <w:sz w:val="28"/>
          <w:szCs w:val="28"/>
        </w:rPr>
        <w:t>ям</w:t>
      </w:r>
      <w:r w:rsidR="00274DDE" w:rsidRPr="00574C3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616AF" w:rsidRPr="00574C30">
        <w:rPr>
          <w:rFonts w:ascii="Times New Roman" w:hAnsi="Times New Roman" w:cs="Times New Roman"/>
          <w:sz w:val="28"/>
          <w:szCs w:val="28"/>
        </w:rPr>
        <w:t xml:space="preserve"> в расчете на тысячу населения</w:t>
      </w:r>
      <w:r w:rsidR="005A0325" w:rsidRPr="00574C30">
        <w:rPr>
          <w:rFonts w:ascii="Times New Roman" w:hAnsi="Times New Roman" w:cs="Times New Roman"/>
          <w:sz w:val="28"/>
          <w:szCs w:val="28"/>
        </w:rPr>
        <w:t>.</w:t>
      </w:r>
      <w:r w:rsidR="00BF630E">
        <w:rPr>
          <w:rFonts w:ascii="Times New Roman" w:hAnsi="Times New Roman" w:cs="Times New Roman"/>
          <w:sz w:val="28"/>
          <w:szCs w:val="28"/>
        </w:rPr>
        <w:t xml:space="preserve"> </w:t>
      </w:r>
      <w:r w:rsidR="00BF630E" w:rsidRPr="00E72B88">
        <w:rPr>
          <w:rFonts w:ascii="Times New Roman" w:hAnsi="Times New Roman" w:cs="Times New Roman"/>
          <w:sz w:val="28"/>
          <w:szCs w:val="28"/>
        </w:rPr>
        <w:t>При этом Красноярск</w:t>
      </w:r>
      <w:r w:rsidR="00BF630E">
        <w:rPr>
          <w:rFonts w:ascii="Times New Roman" w:hAnsi="Times New Roman" w:cs="Times New Roman"/>
          <w:sz w:val="28"/>
          <w:szCs w:val="28"/>
        </w:rPr>
        <w:t xml:space="preserve"> </w:t>
      </w:r>
      <w:r w:rsidR="00BF630E" w:rsidRPr="00E72B88">
        <w:rPr>
          <w:rFonts w:ascii="Times New Roman" w:hAnsi="Times New Roman" w:cs="Times New Roman"/>
          <w:sz w:val="28"/>
          <w:szCs w:val="28"/>
        </w:rPr>
        <w:t>по величине сальдированной прибыли опережает Екатеринбург, находящийся на 2 месте, в 1,</w:t>
      </w:r>
      <w:r w:rsidR="00BF630E">
        <w:rPr>
          <w:rFonts w:ascii="Times New Roman" w:hAnsi="Times New Roman" w:cs="Times New Roman"/>
          <w:sz w:val="28"/>
          <w:szCs w:val="28"/>
        </w:rPr>
        <w:t>3 раза, а Воронеж, занимающий последнее место, в 6,7 раза.</w:t>
      </w:r>
    </w:p>
    <w:p w:rsidR="0018581A" w:rsidRPr="00BF630E" w:rsidRDefault="0018581A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3B065F" w:rsidRPr="00DA1833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CC9A2" wp14:editId="707014FB">
            <wp:extent cx="6477000" cy="23431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3FB8" w:rsidRPr="00DA1833" w:rsidRDefault="001B3FB8" w:rsidP="001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объему отгруженных промышленных товаров</w:t>
      </w:r>
      <w:r w:rsidR="00DB475A" w:rsidRPr="00574C30">
        <w:rPr>
          <w:rFonts w:ascii="Times New Roman" w:hAnsi="Times New Roman" w:cs="Times New Roman"/>
          <w:b/>
          <w:sz w:val="28"/>
          <w:szCs w:val="28"/>
        </w:rPr>
        <w:t xml:space="preserve"> по обрабатывающим производствам</w:t>
      </w:r>
      <w:r w:rsidR="00DB475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организаций на тысячу населения Красноярск находится на </w:t>
      </w:r>
      <w:r w:rsidR="001E010B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AF7F8E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месте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Среди городов СФО – </w:t>
      </w:r>
      <w:r w:rsidR="00AF7F8E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91647" w:rsidRPr="00574C30">
        <w:rPr>
          <w:rFonts w:ascii="Times New Roman" w:hAnsi="Times New Roman" w:cs="Times New Roman"/>
          <w:sz w:val="28"/>
          <w:szCs w:val="28"/>
        </w:rPr>
        <w:t>.</w:t>
      </w:r>
    </w:p>
    <w:p w:rsidR="001B3FB8" w:rsidRPr="00DA1833" w:rsidRDefault="001B3FB8" w:rsidP="001B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1C5D1" wp14:editId="6E6E944D">
            <wp:extent cx="6477000" cy="26098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8">
        <w:rPr>
          <w:rFonts w:ascii="Times New Roman" w:hAnsi="Times New Roman" w:cs="Times New Roman"/>
          <w:b/>
          <w:sz w:val="28"/>
          <w:szCs w:val="28"/>
        </w:rPr>
        <w:lastRenderedPageBreak/>
        <w:t>По объему работ и услуг, выполненных собственными силами организаций по виду деятельности «Строительство»</w:t>
      </w:r>
      <w:r w:rsidRPr="00E840A8">
        <w:rPr>
          <w:rFonts w:ascii="Times New Roman" w:hAnsi="Times New Roman" w:cs="Times New Roman"/>
          <w:sz w:val="28"/>
          <w:szCs w:val="28"/>
        </w:rPr>
        <w:t xml:space="preserve"> на тысячу населения Красноярск занимает </w:t>
      </w:r>
      <w:r w:rsidR="00473A84" w:rsidRPr="00E840A8">
        <w:rPr>
          <w:rFonts w:ascii="Times New Roman" w:hAnsi="Times New Roman" w:cs="Times New Roman"/>
          <w:b/>
          <w:sz w:val="28"/>
          <w:szCs w:val="28"/>
        </w:rPr>
        <w:t>7</w:t>
      </w:r>
      <w:r w:rsidRPr="00E840A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E840A8">
        <w:rPr>
          <w:rFonts w:ascii="Times New Roman" w:hAnsi="Times New Roman" w:cs="Times New Roman"/>
          <w:sz w:val="28"/>
          <w:szCs w:val="28"/>
        </w:rPr>
        <w:t xml:space="preserve">. </w:t>
      </w:r>
      <w:r w:rsidRPr="00E840A8">
        <w:rPr>
          <w:rFonts w:ascii="Times New Roman" w:hAnsi="Times New Roman" w:cs="Times New Roman"/>
          <w:b/>
          <w:sz w:val="28"/>
          <w:szCs w:val="28"/>
        </w:rPr>
        <w:t>Среди городов СФО – 1 место</w:t>
      </w:r>
      <w:r w:rsidRPr="00E840A8">
        <w:rPr>
          <w:rFonts w:ascii="Times New Roman" w:hAnsi="Times New Roman" w:cs="Times New Roman"/>
          <w:sz w:val="28"/>
          <w:szCs w:val="28"/>
        </w:rPr>
        <w:t>.</w:t>
      </w:r>
    </w:p>
    <w:p w:rsidR="00BB3DC5" w:rsidRPr="0073067E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B3DC5" w:rsidRPr="00DA1833" w:rsidRDefault="00BB3DC5" w:rsidP="00BB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3D4FB" wp14:editId="1C8E710F">
            <wp:extent cx="6477000" cy="2336800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30" w:rsidRPr="00DA1833" w:rsidRDefault="00CA0C7D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C30">
        <w:rPr>
          <w:rFonts w:ascii="Times New Roman" w:hAnsi="Times New Roman" w:cs="Times New Roman"/>
          <w:sz w:val="28"/>
          <w:szCs w:val="28"/>
        </w:rPr>
        <w:t xml:space="preserve">В рейтинге </w:t>
      </w:r>
      <w:r w:rsidRPr="00574C30">
        <w:rPr>
          <w:rFonts w:ascii="Times New Roman" w:hAnsi="Times New Roman" w:cs="Times New Roman"/>
          <w:b/>
          <w:sz w:val="28"/>
          <w:szCs w:val="28"/>
        </w:rPr>
        <w:t>по вв</w:t>
      </w:r>
      <w:r w:rsidR="006A41E7" w:rsidRPr="00574C30">
        <w:rPr>
          <w:rFonts w:ascii="Times New Roman" w:hAnsi="Times New Roman" w:cs="Times New Roman"/>
          <w:b/>
          <w:sz w:val="28"/>
          <w:szCs w:val="28"/>
        </w:rPr>
        <w:t>оду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AFC" w:rsidRPr="00574C30">
        <w:rPr>
          <w:rFonts w:ascii="Times New Roman" w:hAnsi="Times New Roman" w:cs="Times New Roman"/>
          <w:b/>
          <w:sz w:val="28"/>
          <w:szCs w:val="28"/>
        </w:rPr>
        <w:t xml:space="preserve">в действие </w:t>
      </w:r>
      <w:r w:rsidRPr="00574C30">
        <w:rPr>
          <w:rFonts w:ascii="Times New Roman" w:hAnsi="Times New Roman" w:cs="Times New Roman"/>
          <w:b/>
          <w:sz w:val="28"/>
          <w:szCs w:val="28"/>
        </w:rPr>
        <w:t>жиль</w:t>
      </w:r>
      <w:r w:rsidR="006A41E7" w:rsidRPr="00574C30">
        <w:rPr>
          <w:rFonts w:ascii="Times New Roman" w:hAnsi="Times New Roman" w:cs="Times New Roman"/>
          <w:b/>
          <w:sz w:val="28"/>
          <w:szCs w:val="28"/>
        </w:rPr>
        <w:t>я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на тысячу населения город Красноярск</w:t>
      </w:r>
      <w:r w:rsidR="001E7BF4" w:rsidRPr="00574C30">
        <w:rPr>
          <w:rFonts w:ascii="Times New Roman" w:hAnsi="Times New Roman" w:cs="Times New Roman"/>
          <w:sz w:val="28"/>
          <w:szCs w:val="28"/>
        </w:rPr>
        <w:t xml:space="preserve"> по итогам</w:t>
      </w:r>
      <w:proofErr w:type="gramEnd"/>
      <w:r w:rsidR="001E7BF4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9179FB">
        <w:rPr>
          <w:rFonts w:ascii="Times New Roman" w:hAnsi="Times New Roman" w:cs="Times New Roman"/>
          <w:sz w:val="28"/>
          <w:szCs w:val="28"/>
        </w:rPr>
        <w:t>9 месяцев</w:t>
      </w:r>
      <w:r w:rsidR="001E7BF4" w:rsidRPr="00574C3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819F6" w:rsidRPr="00574C30">
        <w:rPr>
          <w:rFonts w:ascii="Times New Roman" w:hAnsi="Times New Roman" w:cs="Times New Roman"/>
          <w:sz w:val="28"/>
          <w:szCs w:val="28"/>
        </w:rPr>
        <w:t>занимает</w:t>
      </w:r>
      <w:r w:rsidR="00583DA7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1E7BF4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9179FB">
        <w:rPr>
          <w:rFonts w:ascii="Times New Roman" w:hAnsi="Times New Roman" w:cs="Times New Roman"/>
          <w:b/>
          <w:sz w:val="28"/>
          <w:szCs w:val="28"/>
        </w:rPr>
        <w:t>2</w:t>
      </w:r>
      <w:r w:rsidR="00583DA7"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4819F6" w:rsidRPr="00574C30">
        <w:rPr>
          <w:rFonts w:ascii="Times New Roman" w:hAnsi="Times New Roman" w:cs="Times New Roman"/>
          <w:b/>
          <w:sz w:val="28"/>
          <w:szCs w:val="28"/>
        </w:rPr>
        <w:t>о</w:t>
      </w:r>
      <w:r w:rsidR="00583DA7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9179FB">
        <w:rPr>
          <w:rFonts w:ascii="Times New Roman" w:hAnsi="Times New Roman" w:cs="Times New Roman"/>
          <w:b/>
          <w:sz w:val="28"/>
          <w:szCs w:val="28"/>
        </w:rPr>
        <w:t>2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91647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73067E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2A3300" w:rsidRPr="00DA1833" w:rsidRDefault="00553330" w:rsidP="0055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C42B7" wp14:editId="59D819F4">
            <wp:extent cx="6477000" cy="2336800"/>
            <wp:effectExtent l="0" t="0" r="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3050" w:rsidRPr="00692566" w:rsidRDefault="007E1D38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объему инвестиций в основной капитал</w:t>
      </w:r>
      <w:r w:rsidRPr="00574C30">
        <w:rPr>
          <w:rFonts w:ascii="Times New Roman" w:hAnsi="Times New Roman" w:cs="Times New Roman"/>
          <w:sz w:val="28"/>
          <w:szCs w:val="28"/>
        </w:rPr>
        <w:t xml:space="preserve"> по крупным и средним организациям на тысячу населения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город Красноярск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зан</w:t>
      </w:r>
      <w:r w:rsidR="006C1BF5" w:rsidRPr="00574C30">
        <w:rPr>
          <w:rFonts w:ascii="Times New Roman" w:hAnsi="Times New Roman" w:cs="Times New Roman"/>
          <w:sz w:val="28"/>
          <w:szCs w:val="28"/>
        </w:rPr>
        <w:t>имает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9C750F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654AF5">
        <w:rPr>
          <w:rFonts w:ascii="Times New Roman" w:hAnsi="Times New Roman" w:cs="Times New Roman"/>
          <w:b/>
          <w:sz w:val="28"/>
          <w:szCs w:val="28"/>
        </w:rPr>
        <w:t>0</w:t>
      </w:r>
      <w:r w:rsidR="00703050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03050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654AF5">
        <w:rPr>
          <w:rFonts w:ascii="Times New Roman" w:hAnsi="Times New Roman" w:cs="Times New Roman"/>
          <w:b/>
          <w:sz w:val="28"/>
          <w:szCs w:val="28"/>
        </w:rPr>
        <w:t>3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65EF8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73067E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E1406" w:rsidRPr="00DA1833" w:rsidRDefault="00A76E64" w:rsidP="004E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89DAD" wp14:editId="1275CF3D">
            <wp:extent cx="6477000" cy="2717800"/>
            <wp:effectExtent l="0" t="0" r="0" b="63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3DA7" w:rsidRPr="00DA1833" w:rsidRDefault="002F044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обороту розничной торговли </w:t>
      </w:r>
      <w:r w:rsidRPr="00574C30">
        <w:rPr>
          <w:rFonts w:ascii="Times New Roman" w:hAnsi="Times New Roman" w:cs="Times New Roman"/>
          <w:sz w:val="28"/>
          <w:szCs w:val="28"/>
        </w:rPr>
        <w:t>крупных и средних организаций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на тысячу населения </w:t>
      </w:r>
      <w:r w:rsidR="00D13CE3" w:rsidRPr="00574C30">
        <w:rPr>
          <w:rFonts w:ascii="Times New Roman" w:hAnsi="Times New Roman" w:cs="Times New Roman"/>
          <w:sz w:val="28"/>
          <w:szCs w:val="28"/>
        </w:rPr>
        <w:t xml:space="preserve">Красноярск </w:t>
      </w:r>
      <w:r w:rsidR="00B560EA" w:rsidRPr="00574C30">
        <w:rPr>
          <w:rFonts w:ascii="Times New Roman" w:hAnsi="Times New Roman" w:cs="Times New Roman"/>
          <w:sz w:val="28"/>
          <w:szCs w:val="28"/>
        </w:rPr>
        <w:t>занимает</w:t>
      </w:r>
      <w:r w:rsidR="00D264F1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D264F1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B560EA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D264F1"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B560EA" w:rsidRPr="00574C30">
        <w:rPr>
          <w:rFonts w:ascii="Times New Roman" w:hAnsi="Times New Roman" w:cs="Times New Roman"/>
          <w:b/>
          <w:sz w:val="28"/>
          <w:szCs w:val="28"/>
        </w:rPr>
        <w:t>о</w:t>
      </w:r>
      <w:r w:rsidR="00D264F1" w:rsidRPr="00574C30">
        <w:rPr>
          <w:rFonts w:ascii="Times New Roman" w:hAnsi="Times New Roman" w:cs="Times New Roman"/>
          <w:sz w:val="28"/>
          <w:szCs w:val="28"/>
        </w:rPr>
        <w:t>.</w:t>
      </w:r>
      <w:r w:rsidR="00D13CE3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2 место</w:t>
      </w:r>
      <w:r w:rsidR="00965EF8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C65296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E971C8" w:rsidRPr="00DA1833" w:rsidRDefault="00E971C8" w:rsidP="00E9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C2563" wp14:editId="1D5312B8">
            <wp:extent cx="6477000" cy="2616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50A1" w:rsidRPr="00DA1833" w:rsidRDefault="00DB15B0" w:rsidP="005B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b/>
          <w:sz w:val="28"/>
          <w:szCs w:val="28"/>
        </w:rPr>
        <w:t xml:space="preserve">По обороту </w:t>
      </w:r>
      <w:r w:rsidR="005B50A1" w:rsidRPr="00DA1833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  <w:r w:rsidRPr="00DA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33">
        <w:rPr>
          <w:rFonts w:ascii="Times New Roman" w:hAnsi="Times New Roman" w:cs="Times New Roman"/>
          <w:sz w:val="28"/>
          <w:szCs w:val="28"/>
        </w:rPr>
        <w:t>крупных и средних организаций</w:t>
      </w:r>
      <w:r w:rsidRPr="00DA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33">
        <w:rPr>
          <w:rFonts w:ascii="Times New Roman" w:hAnsi="Times New Roman" w:cs="Times New Roman"/>
          <w:sz w:val="28"/>
          <w:szCs w:val="28"/>
        </w:rPr>
        <w:t>на тысячу населения</w:t>
      </w:r>
      <w:r w:rsidR="00C92DEA" w:rsidRPr="00DA1833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C92DEA" w:rsidRPr="00DA1833">
        <w:rPr>
          <w:rFonts w:ascii="Times New Roman" w:hAnsi="Times New Roman" w:cs="Times New Roman"/>
          <w:sz w:val="28"/>
          <w:szCs w:val="28"/>
        </w:rPr>
        <w:t>занимает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F461E2">
        <w:rPr>
          <w:rFonts w:ascii="Times New Roman" w:hAnsi="Times New Roman" w:cs="Times New Roman"/>
          <w:b/>
          <w:sz w:val="28"/>
          <w:szCs w:val="28"/>
        </w:rPr>
        <w:t>9</w:t>
      </w:r>
      <w:r w:rsidR="00E85F31" w:rsidRPr="00DA1833">
        <w:rPr>
          <w:rFonts w:ascii="Times New Roman" w:hAnsi="Times New Roman" w:cs="Times New Roman"/>
          <w:b/>
          <w:sz w:val="28"/>
          <w:szCs w:val="28"/>
        </w:rPr>
        <w:t>  мест</w:t>
      </w:r>
      <w:r w:rsidR="006B5CA4" w:rsidRPr="00DA1833">
        <w:rPr>
          <w:rFonts w:ascii="Times New Roman" w:hAnsi="Times New Roman" w:cs="Times New Roman"/>
          <w:b/>
          <w:sz w:val="28"/>
          <w:szCs w:val="28"/>
        </w:rPr>
        <w:t>о</w:t>
      </w:r>
      <w:r w:rsidR="00E85F31" w:rsidRPr="00DA1833">
        <w:rPr>
          <w:rFonts w:ascii="Times New Roman" w:hAnsi="Times New Roman" w:cs="Times New Roman"/>
          <w:sz w:val="28"/>
          <w:szCs w:val="28"/>
        </w:rPr>
        <w:t>.</w:t>
      </w:r>
      <w:r w:rsidR="005B50A1"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965EF8" w:rsidRPr="00DA1833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C65296">
        <w:rPr>
          <w:rFonts w:ascii="Times New Roman" w:hAnsi="Times New Roman" w:cs="Times New Roman"/>
          <w:b/>
          <w:sz w:val="28"/>
          <w:szCs w:val="28"/>
        </w:rPr>
        <w:t>1</w:t>
      </w:r>
      <w:r w:rsidR="00965EF8" w:rsidRPr="00DA183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65EF8" w:rsidRPr="00DA1833">
        <w:rPr>
          <w:rFonts w:ascii="Times New Roman" w:hAnsi="Times New Roman" w:cs="Times New Roman"/>
          <w:sz w:val="28"/>
          <w:szCs w:val="28"/>
        </w:rPr>
        <w:t>.</w:t>
      </w:r>
    </w:p>
    <w:p w:rsidR="000A70C8" w:rsidRPr="00DA1833" w:rsidRDefault="00DB15B0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1E8D3" wp14:editId="3F4DA12C">
            <wp:extent cx="6477000" cy="2260600"/>
            <wp:effectExtent l="0" t="0" r="0" b="63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24F9B" w:rsidRPr="00DA1833"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eastAsia="ru-RU"/>
        </w:rPr>
        <w:t xml:space="preserve"> </w:t>
      </w:r>
      <w:r w:rsidR="00BC44DC" w:rsidRPr="00DA1833">
        <w:rPr>
          <w:rStyle w:val="a8"/>
          <w:rFonts w:ascii="Times New Roman" w:eastAsia="Times New Roman" w:hAnsi="Times New Roman" w:cs="Times New Roman"/>
          <w:color w:val="FFFFFF" w:themeColor="background1"/>
          <w:spacing w:val="-3"/>
          <w:sz w:val="28"/>
          <w:szCs w:val="26"/>
          <w:lang w:eastAsia="ru-RU"/>
        </w:rPr>
        <w:endnoteReference w:id="1"/>
      </w:r>
      <w:r w:rsidR="000A70C8"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0A70C8" w:rsidRPr="007E29E2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78A9" w:rsidRPr="007E29E2" w:rsidRDefault="00E178A9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аместитель Главы города –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руководитель департамента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экономической политики и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>инвестиционного развития</w:t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И.Р. Антипина</w:t>
      </w:r>
    </w:p>
    <w:p w:rsidR="000A70C8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EC61EA" w:rsidRPr="00DA1833" w:rsidRDefault="00EC61EA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</w:pPr>
      <w:r w:rsidRPr="00DA1833"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  <w:t>Тименцева Ксения Александровна</w:t>
      </w:r>
    </w:p>
    <w:p w:rsidR="000A70C8" w:rsidRPr="00C62069" w:rsidRDefault="000A70C8" w:rsidP="000A70C8">
      <w:pPr>
        <w:suppressAutoHyphens/>
        <w:spacing w:after="0" w:line="240" w:lineRule="auto"/>
        <w:rPr>
          <w:rFonts w:ascii="Times New Roman" w:hAnsi="Times New Roman" w:cs="Times New Roman"/>
          <w:i/>
        </w:rPr>
      </w:pPr>
      <w:r w:rsidRPr="00DA1833"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  <w:t>Маскина Татьяна Александровна, 226-10-95</w:t>
      </w:r>
    </w:p>
    <w:p w:rsidR="00124F9B" w:rsidRDefault="00124F9B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P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sectPr w:rsidR="00E178A9" w:rsidRPr="00E178A9" w:rsidSect="00C703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82" w:rsidRDefault="00C90C82" w:rsidP="00BC44DC">
      <w:pPr>
        <w:spacing w:after="0" w:line="240" w:lineRule="auto"/>
      </w:pPr>
      <w:r>
        <w:separator/>
      </w:r>
    </w:p>
  </w:endnote>
  <w:endnote w:type="continuationSeparator" w:id="0">
    <w:p w:rsidR="00C90C82" w:rsidRDefault="00C90C82" w:rsidP="00BC44DC">
      <w:pPr>
        <w:spacing w:after="0" w:line="240" w:lineRule="auto"/>
      </w:pPr>
      <w:r>
        <w:continuationSeparator/>
      </w:r>
    </w:p>
  </w:endnote>
  <w:endnote w:id="1">
    <w:p w:rsidR="00BB1785" w:rsidRDefault="00BC44DC" w:rsidP="000A70C8">
      <w:pPr>
        <w:pStyle w:val="a6"/>
        <w:rPr>
          <w:rFonts w:ascii="Times New Roman" w:hAnsi="Times New Roman" w:cs="Times New Roman"/>
          <w:i/>
          <w:sz w:val="16"/>
        </w:rPr>
      </w:pPr>
      <w:r w:rsidRPr="00C62069">
        <w:rPr>
          <w:rStyle w:val="a8"/>
          <w:rFonts w:ascii="Times New Roman" w:hAnsi="Times New Roman" w:cs="Times New Roman"/>
          <w:i/>
          <w:sz w:val="22"/>
        </w:rPr>
        <w:endnoteRef/>
      </w:r>
      <w:r w:rsidRPr="00C62069">
        <w:rPr>
          <w:rFonts w:ascii="Times New Roman" w:hAnsi="Times New Roman" w:cs="Times New Roman"/>
          <w:i/>
          <w:sz w:val="22"/>
        </w:rPr>
        <w:t xml:space="preserve"> </w:t>
      </w:r>
      <w:r w:rsidRPr="000A70C8">
        <w:rPr>
          <w:rFonts w:ascii="Times New Roman" w:hAnsi="Times New Roman" w:cs="Times New Roman"/>
          <w:i/>
          <w:sz w:val="16"/>
        </w:rPr>
        <w:t>Информация подготовлена на основе данных предоставленных Управлением Федеральной службы государственной статистики по Красноярскому краю, Республике Хакасия и Республике Тыва</w:t>
      </w:r>
    </w:p>
    <w:p w:rsidR="00B231E8" w:rsidRDefault="00B231E8" w:rsidP="000A70C8">
      <w:pPr>
        <w:pStyle w:val="a6"/>
        <w:rPr>
          <w:rFonts w:ascii="Times New Roman" w:hAnsi="Times New Roman" w:cs="Times New Roman"/>
          <w:i/>
          <w:sz w:val="16"/>
        </w:rPr>
      </w:pPr>
    </w:p>
    <w:p w:rsidR="00B231E8" w:rsidRPr="00B231E8" w:rsidRDefault="00B231E8" w:rsidP="000A70C8">
      <w:pPr>
        <w:pStyle w:val="a6"/>
        <w:rPr>
          <w:rFonts w:ascii="Times New Roman" w:hAnsi="Times New Roman" w:cs="Times New Roman"/>
          <w:i/>
          <w:sz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82" w:rsidRDefault="00C90C82" w:rsidP="00BC44DC">
      <w:pPr>
        <w:spacing w:after="0" w:line="240" w:lineRule="auto"/>
      </w:pPr>
      <w:r>
        <w:separator/>
      </w:r>
    </w:p>
  </w:footnote>
  <w:footnote w:type="continuationSeparator" w:id="0">
    <w:p w:rsidR="00C90C82" w:rsidRDefault="00C90C82" w:rsidP="00BC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3"/>
    <w:rsid w:val="000002D4"/>
    <w:rsid w:val="0002490D"/>
    <w:rsid w:val="00030283"/>
    <w:rsid w:val="00031998"/>
    <w:rsid w:val="00034A7F"/>
    <w:rsid w:val="00041DF9"/>
    <w:rsid w:val="00047906"/>
    <w:rsid w:val="00057E52"/>
    <w:rsid w:val="000615F3"/>
    <w:rsid w:val="00062546"/>
    <w:rsid w:val="000740D5"/>
    <w:rsid w:val="0007785D"/>
    <w:rsid w:val="00094EA8"/>
    <w:rsid w:val="00096425"/>
    <w:rsid w:val="000A70C8"/>
    <w:rsid w:val="000A7F4F"/>
    <w:rsid w:val="000C075C"/>
    <w:rsid w:val="000C651B"/>
    <w:rsid w:val="000C7D63"/>
    <w:rsid w:val="000D21D7"/>
    <w:rsid w:val="000D6F05"/>
    <w:rsid w:val="000E7E5E"/>
    <w:rsid w:val="000F240D"/>
    <w:rsid w:val="00110D47"/>
    <w:rsid w:val="00111899"/>
    <w:rsid w:val="00124F9B"/>
    <w:rsid w:val="00135527"/>
    <w:rsid w:val="001414F0"/>
    <w:rsid w:val="00141545"/>
    <w:rsid w:val="00157B10"/>
    <w:rsid w:val="00165C3C"/>
    <w:rsid w:val="001712D9"/>
    <w:rsid w:val="0018581A"/>
    <w:rsid w:val="001A02F6"/>
    <w:rsid w:val="001B2A3F"/>
    <w:rsid w:val="001B3FB8"/>
    <w:rsid w:val="001C66C3"/>
    <w:rsid w:val="001D23BB"/>
    <w:rsid w:val="001D2817"/>
    <w:rsid w:val="001D41A9"/>
    <w:rsid w:val="001D7A7B"/>
    <w:rsid w:val="001E010B"/>
    <w:rsid w:val="001E50FA"/>
    <w:rsid w:val="001E7BF4"/>
    <w:rsid w:val="001F0208"/>
    <w:rsid w:val="001F1DCE"/>
    <w:rsid w:val="00200889"/>
    <w:rsid w:val="002112BF"/>
    <w:rsid w:val="00213ADA"/>
    <w:rsid w:val="00234A1D"/>
    <w:rsid w:val="002353D5"/>
    <w:rsid w:val="00236E22"/>
    <w:rsid w:val="0024331B"/>
    <w:rsid w:val="00251A40"/>
    <w:rsid w:val="00257B9A"/>
    <w:rsid w:val="00274DDE"/>
    <w:rsid w:val="002A3300"/>
    <w:rsid w:val="002B1F74"/>
    <w:rsid w:val="002B7D4F"/>
    <w:rsid w:val="002E1D01"/>
    <w:rsid w:val="002F0445"/>
    <w:rsid w:val="002F0729"/>
    <w:rsid w:val="002F1D7B"/>
    <w:rsid w:val="00306A0C"/>
    <w:rsid w:val="00320888"/>
    <w:rsid w:val="00321D8E"/>
    <w:rsid w:val="00322C9A"/>
    <w:rsid w:val="003317C7"/>
    <w:rsid w:val="00350A4D"/>
    <w:rsid w:val="003515AB"/>
    <w:rsid w:val="00356C91"/>
    <w:rsid w:val="00363B32"/>
    <w:rsid w:val="00391156"/>
    <w:rsid w:val="003968E7"/>
    <w:rsid w:val="00397025"/>
    <w:rsid w:val="003A58FB"/>
    <w:rsid w:val="003B065F"/>
    <w:rsid w:val="003B36E7"/>
    <w:rsid w:val="003C3A41"/>
    <w:rsid w:val="003D6BD3"/>
    <w:rsid w:val="003D7A8D"/>
    <w:rsid w:val="003E1229"/>
    <w:rsid w:val="003F0810"/>
    <w:rsid w:val="003F2442"/>
    <w:rsid w:val="00400734"/>
    <w:rsid w:val="00416ADD"/>
    <w:rsid w:val="00427177"/>
    <w:rsid w:val="00436803"/>
    <w:rsid w:val="00440BC5"/>
    <w:rsid w:val="00441DED"/>
    <w:rsid w:val="00447E6A"/>
    <w:rsid w:val="00460D88"/>
    <w:rsid w:val="004616AF"/>
    <w:rsid w:val="00473A84"/>
    <w:rsid w:val="004819F6"/>
    <w:rsid w:val="00482251"/>
    <w:rsid w:val="00482CC9"/>
    <w:rsid w:val="004A45D6"/>
    <w:rsid w:val="004B3B98"/>
    <w:rsid w:val="004B50A1"/>
    <w:rsid w:val="004B7C7B"/>
    <w:rsid w:val="004D2CE3"/>
    <w:rsid w:val="004D5C48"/>
    <w:rsid w:val="004D6097"/>
    <w:rsid w:val="004E1406"/>
    <w:rsid w:val="004E3371"/>
    <w:rsid w:val="004E3B9E"/>
    <w:rsid w:val="004E6150"/>
    <w:rsid w:val="00504F6C"/>
    <w:rsid w:val="005060C9"/>
    <w:rsid w:val="00522925"/>
    <w:rsid w:val="00536D2F"/>
    <w:rsid w:val="005516B7"/>
    <w:rsid w:val="00553330"/>
    <w:rsid w:val="00557B9D"/>
    <w:rsid w:val="0056371F"/>
    <w:rsid w:val="00574C30"/>
    <w:rsid w:val="00583DA7"/>
    <w:rsid w:val="00584E7F"/>
    <w:rsid w:val="005930DB"/>
    <w:rsid w:val="00597BE0"/>
    <w:rsid w:val="005A0325"/>
    <w:rsid w:val="005B15FC"/>
    <w:rsid w:val="005B4D54"/>
    <w:rsid w:val="005B50A1"/>
    <w:rsid w:val="005D3AFC"/>
    <w:rsid w:val="00603EA4"/>
    <w:rsid w:val="006040B0"/>
    <w:rsid w:val="0060562B"/>
    <w:rsid w:val="00610B0A"/>
    <w:rsid w:val="0061246F"/>
    <w:rsid w:val="00623EEB"/>
    <w:rsid w:val="00624C24"/>
    <w:rsid w:val="00631D8C"/>
    <w:rsid w:val="00632445"/>
    <w:rsid w:val="00644E51"/>
    <w:rsid w:val="00654AF5"/>
    <w:rsid w:val="0065548C"/>
    <w:rsid w:val="00662598"/>
    <w:rsid w:val="00667531"/>
    <w:rsid w:val="006906A3"/>
    <w:rsid w:val="00690B1A"/>
    <w:rsid w:val="00692566"/>
    <w:rsid w:val="006A41E7"/>
    <w:rsid w:val="006A547D"/>
    <w:rsid w:val="006A6CCA"/>
    <w:rsid w:val="006B07E4"/>
    <w:rsid w:val="006B470F"/>
    <w:rsid w:val="006B5CA4"/>
    <w:rsid w:val="006C053A"/>
    <w:rsid w:val="006C1BF5"/>
    <w:rsid w:val="006F4CE7"/>
    <w:rsid w:val="00701B42"/>
    <w:rsid w:val="00703050"/>
    <w:rsid w:val="00707103"/>
    <w:rsid w:val="00710EDC"/>
    <w:rsid w:val="007145C7"/>
    <w:rsid w:val="007211BE"/>
    <w:rsid w:val="0073067E"/>
    <w:rsid w:val="00731089"/>
    <w:rsid w:val="00735299"/>
    <w:rsid w:val="007403FA"/>
    <w:rsid w:val="00746C5A"/>
    <w:rsid w:val="007532B4"/>
    <w:rsid w:val="00763E85"/>
    <w:rsid w:val="00763F4A"/>
    <w:rsid w:val="00771D15"/>
    <w:rsid w:val="00775070"/>
    <w:rsid w:val="00781659"/>
    <w:rsid w:val="0079075C"/>
    <w:rsid w:val="0079214F"/>
    <w:rsid w:val="007A1E48"/>
    <w:rsid w:val="007A59DE"/>
    <w:rsid w:val="007B4C89"/>
    <w:rsid w:val="007B7B46"/>
    <w:rsid w:val="007C6E8B"/>
    <w:rsid w:val="007E1D38"/>
    <w:rsid w:val="007E29E2"/>
    <w:rsid w:val="007E6B70"/>
    <w:rsid w:val="0080648D"/>
    <w:rsid w:val="008117CE"/>
    <w:rsid w:val="00821A0E"/>
    <w:rsid w:val="00824EE4"/>
    <w:rsid w:val="00832F04"/>
    <w:rsid w:val="00841FE4"/>
    <w:rsid w:val="00854610"/>
    <w:rsid w:val="00871EC5"/>
    <w:rsid w:val="0087327A"/>
    <w:rsid w:val="00882835"/>
    <w:rsid w:val="00884BEA"/>
    <w:rsid w:val="00890B61"/>
    <w:rsid w:val="008A1AFC"/>
    <w:rsid w:val="008A26DD"/>
    <w:rsid w:val="008A6B85"/>
    <w:rsid w:val="008B5377"/>
    <w:rsid w:val="008C36B2"/>
    <w:rsid w:val="008E4A29"/>
    <w:rsid w:val="008F5FD8"/>
    <w:rsid w:val="00906938"/>
    <w:rsid w:val="0091336D"/>
    <w:rsid w:val="009179FB"/>
    <w:rsid w:val="00923A80"/>
    <w:rsid w:val="00924B60"/>
    <w:rsid w:val="00924DD3"/>
    <w:rsid w:val="00930075"/>
    <w:rsid w:val="00931422"/>
    <w:rsid w:val="00942078"/>
    <w:rsid w:val="0094323B"/>
    <w:rsid w:val="0095205A"/>
    <w:rsid w:val="00957F9E"/>
    <w:rsid w:val="00961A33"/>
    <w:rsid w:val="00965EF8"/>
    <w:rsid w:val="00966CBB"/>
    <w:rsid w:val="0098734E"/>
    <w:rsid w:val="009A0176"/>
    <w:rsid w:val="009A6BBF"/>
    <w:rsid w:val="009B669B"/>
    <w:rsid w:val="009C1CE8"/>
    <w:rsid w:val="009C750F"/>
    <w:rsid w:val="009E4AF2"/>
    <w:rsid w:val="009F4954"/>
    <w:rsid w:val="00A10440"/>
    <w:rsid w:val="00A10D17"/>
    <w:rsid w:val="00A15A7F"/>
    <w:rsid w:val="00A15E25"/>
    <w:rsid w:val="00A625C6"/>
    <w:rsid w:val="00A72ACF"/>
    <w:rsid w:val="00A76E64"/>
    <w:rsid w:val="00AB1759"/>
    <w:rsid w:val="00AB5AEC"/>
    <w:rsid w:val="00AB5F28"/>
    <w:rsid w:val="00AC441A"/>
    <w:rsid w:val="00AC7174"/>
    <w:rsid w:val="00AD3A3D"/>
    <w:rsid w:val="00AD6759"/>
    <w:rsid w:val="00AD7483"/>
    <w:rsid w:val="00AD7D1D"/>
    <w:rsid w:val="00AF3134"/>
    <w:rsid w:val="00AF7F8E"/>
    <w:rsid w:val="00B21468"/>
    <w:rsid w:val="00B231E8"/>
    <w:rsid w:val="00B2546F"/>
    <w:rsid w:val="00B40C10"/>
    <w:rsid w:val="00B47FB9"/>
    <w:rsid w:val="00B523A1"/>
    <w:rsid w:val="00B54290"/>
    <w:rsid w:val="00B560EA"/>
    <w:rsid w:val="00B72B35"/>
    <w:rsid w:val="00B73A63"/>
    <w:rsid w:val="00B75A06"/>
    <w:rsid w:val="00B873CC"/>
    <w:rsid w:val="00B962E8"/>
    <w:rsid w:val="00BA383E"/>
    <w:rsid w:val="00BA79E8"/>
    <w:rsid w:val="00BB1785"/>
    <w:rsid w:val="00BB3DC5"/>
    <w:rsid w:val="00BB6A5C"/>
    <w:rsid w:val="00BC44DC"/>
    <w:rsid w:val="00BD1BEC"/>
    <w:rsid w:val="00BD2DD9"/>
    <w:rsid w:val="00BD38E4"/>
    <w:rsid w:val="00BD47BD"/>
    <w:rsid w:val="00BD594A"/>
    <w:rsid w:val="00BD59BC"/>
    <w:rsid w:val="00BD6E1D"/>
    <w:rsid w:val="00BE1349"/>
    <w:rsid w:val="00BE7018"/>
    <w:rsid w:val="00BF215E"/>
    <w:rsid w:val="00BF4BD2"/>
    <w:rsid w:val="00BF630E"/>
    <w:rsid w:val="00C03092"/>
    <w:rsid w:val="00C03BC9"/>
    <w:rsid w:val="00C04B5F"/>
    <w:rsid w:val="00C111DB"/>
    <w:rsid w:val="00C225CC"/>
    <w:rsid w:val="00C2392A"/>
    <w:rsid w:val="00C265C1"/>
    <w:rsid w:val="00C367EF"/>
    <w:rsid w:val="00C408CA"/>
    <w:rsid w:val="00C430FF"/>
    <w:rsid w:val="00C62069"/>
    <w:rsid w:val="00C62CFA"/>
    <w:rsid w:val="00C65296"/>
    <w:rsid w:val="00C70319"/>
    <w:rsid w:val="00C719F8"/>
    <w:rsid w:val="00C71A8B"/>
    <w:rsid w:val="00C82895"/>
    <w:rsid w:val="00C90C82"/>
    <w:rsid w:val="00C91647"/>
    <w:rsid w:val="00C92DEA"/>
    <w:rsid w:val="00C95635"/>
    <w:rsid w:val="00CA0C7D"/>
    <w:rsid w:val="00CB4374"/>
    <w:rsid w:val="00CC298A"/>
    <w:rsid w:val="00CF4D17"/>
    <w:rsid w:val="00D11737"/>
    <w:rsid w:val="00D13CE3"/>
    <w:rsid w:val="00D169DD"/>
    <w:rsid w:val="00D207CE"/>
    <w:rsid w:val="00D2245F"/>
    <w:rsid w:val="00D230CF"/>
    <w:rsid w:val="00D264F1"/>
    <w:rsid w:val="00D40CF3"/>
    <w:rsid w:val="00D42B5D"/>
    <w:rsid w:val="00D4468C"/>
    <w:rsid w:val="00D53242"/>
    <w:rsid w:val="00D60E02"/>
    <w:rsid w:val="00D84874"/>
    <w:rsid w:val="00D97496"/>
    <w:rsid w:val="00D97632"/>
    <w:rsid w:val="00DA1833"/>
    <w:rsid w:val="00DB15B0"/>
    <w:rsid w:val="00DB29D7"/>
    <w:rsid w:val="00DB475A"/>
    <w:rsid w:val="00DB4909"/>
    <w:rsid w:val="00DB7129"/>
    <w:rsid w:val="00DD1680"/>
    <w:rsid w:val="00DE14D9"/>
    <w:rsid w:val="00DE426E"/>
    <w:rsid w:val="00DE793E"/>
    <w:rsid w:val="00E16C8D"/>
    <w:rsid w:val="00E178A9"/>
    <w:rsid w:val="00E31210"/>
    <w:rsid w:val="00E331C1"/>
    <w:rsid w:val="00E339C0"/>
    <w:rsid w:val="00E37080"/>
    <w:rsid w:val="00E37A26"/>
    <w:rsid w:val="00E45FA9"/>
    <w:rsid w:val="00E468B5"/>
    <w:rsid w:val="00E555B9"/>
    <w:rsid w:val="00E64DDC"/>
    <w:rsid w:val="00E6570D"/>
    <w:rsid w:val="00E702C0"/>
    <w:rsid w:val="00E740C5"/>
    <w:rsid w:val="00E840A8"/>
    <w:rsid w:val="00E85F31"/>
    <w:rsid w:val="00E971C8"/>
    <w:rsid w:val="00E97351"/>
    <w:rsid w:val="00E974BC"/>
    <w:rsid w:val="00EA5ECD"/>
    <w:rsid w:val="00EB691B"/>
    <w:rsid w:val="00EC6070"/>
    <w:rsid w:val="00EC61EA"/>
    <w:rsid w:val="00EF293F"/>
    <w:rsid w:val="00EF2CF4"/>
    <w:rsid w:val="00F0672E"/>
    <w:rsid w:val="00F1516B"/>
    <w:rsid w:val="00F22993"/>
    <w:rsid w:val="00F2547E"/>
    <w:rsid w:val="00F269B8"/>
    <w:rsid w:val="00F36A9D"/>
    <w:rsid w:val="00F461E2"/>
    <w:rsid w:val="00F523BA"/>
    <w:rsid w:val="00F53A17"/>
    <w:rsid w:val="00F57621"/>
    <w:rsid w:val="00F62989"/>
    <w:rsid w:val="00F77C4D"/>
    <w:rsid w:val="00F8780C"/>
    <w:rsid w:val="00FB40F3"/>
    <w:rsid w:val="00FB72EE"/>
    <w:rsid w:val="00FC26F0"/>
    <w:rsid w:val="00FC2AD3"/>
    <w:rsid w:val="00FC605F"/>
    <w:rsid w:val="00FE1112"/>
    <w:rsid w:val="00FE181E"/>
    <w:rsid w:val="00FF5B4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BC44D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BC44D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C4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BC44D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BC44D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C4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66144977961842E-2"/>
          <c:y val="0.12951683091248845"/>
          <c:w val="0.92348603864717838"/>
          <c:h val="0.39563841284545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214241232945E-3"/>
                  <c:y val="2.177602799650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354437682188574E-3"/>
                  <c:y val="1.9607328495702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Новосибирск</c:v>
                </c:pt>
                <c:pt idx="1">
                  <c:v>Екатеринбург </c:v>
                </c:pt>
                <c:pt idx="2">
                  <c:v>Казань </c:v>
                </c:pt>
                <c:pt idx="3">
                  <c:v>Краснодар</c:v>
                </c:pt>
                <c:pt idx="4">
                  <c:v>Н. Новгород</c:v>
                </c:pt>
                <c:pt idx="5">
                  <c:v>Красноярск</c:v>
                </c:pt>
                <c:pt idx="6">
                  <c:v>Уфа</c:v>
                </c:pt>
                <c:pt idx="7">
                  <c:v>Челябинск</c:v>
                </c:pt>
                <c:pt idx="8">
                  <c:v>Самара</c:v>
                </c:pt>
                <c:pt idx="9">
                  <c:v>Ростов-на-Дону</c:v>
                </c:pt>
                <c:pt idx="10">
                  <c:v>Омск</c:v>
                </c:pt>
                <c:pt idx="11">
                  <c:v>Воронеж </c:v>
                </c:pt>
                <c:pt idx="12">
                  <c:v>Пермь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</c:formatCode>
                <c:ptCount val="14"/>
                <c:pt idx="0">
                  <c:v>1633.8510000000001</c:v>
                </c:pt>
                <c:pt idx="1">
                  <c:v>1580.1089999999999</c:v>
                </c:pt>
                <c:pt idx="2">
                  <c:v>1318.604</c:v>
                </c:pt>
                <c:pt idx="3">
                  <c:v>1243.8389999999999</c:v>
                </c:pt>
                <c:pt idx="4">
                  <c:v>1228.702</c:v>
                </c:pt>
                <c:pt idx="5">
                  <c:v>1206.2370000000001</c:v>
                </c:pt>
                <c:pt idx="6">
                  <c:v>1186.7149999999999</c:v>
                </c:pt>
                <c:pt idx="7">
                  <c:v>1177.058</c:v>
                </c:pt>
                <c:pt idx="8">
                  <c:v>1159.0440000000001</c:v>
                </c:pt>
                <c:pt idx="9">
                  <c:v>1140.4870000000001</c:v>
                </c:pt>
                <c:pt idx="10">
                  <c:v>1104.4849999999999</c:v>
                </c:pt>
                <c:pt idx="11">
                  <c:v>1046.425</c:v>
                </c:pt>
                <c:pt idx="12">
                  <c:v>1026.912</c:v>
                </c:pt>
                <c:pt idx="13">
                  <c:v>1018.898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192671744"/>
        <c:axId val="79346432"/>
      </c:barChart>
      <c:catAx>
        <c:axId val="192671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9346432"/>
        <c:crosses val="autoZero"/>
        <c:auto val="1"/>
        <c:lblAlgn val="ctr"/>
        <c:lblOffset val="100"/>
        <c:noMultiLvlLbl val="0"/>
      </c:catAx>
      <c:valAx>
        <c:axId val="79346432"/>
        <c:scaling>
          <c:orientation val="minMax"/>
          <c:max val="1700"/>
          <c:min val="50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тыс.</a:t>
                </a:r>
                <a:r>
                  <a:rPr lang="ru-RU" sz="900" b="0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чел.</a:t>
                </a:r>
                <a:endParaRPr lang="ru-RU" sz="900" b="0" i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67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308784931295351E-2"/>
          <c:y val="0.21013608353303662"/>
          <c:w val="0.93432721200366664"/>
          <c:h val="0.45787331893247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4378918860822581E-16"/>
                  <c:y val="1.0876211902083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1.632653061224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Казань </c:v>
                </c:pt>
                <c:pt idx="1">
                  <c:v>Ростов-на-Дону</c:v>
                </c:pt>
                <c:pt idx="2">
                  <c:v>Екатеринбург </c:v>
                </c:pt>
                <c:pt idx="3">
                  <c:v>Пермь</c:v>
                </c:pt>
                <c:pt idx="4">
                  <c:v>Уфа</c:v>
                </c:pt>
                <c:pt idx="5">
                  <c:v>Краснодар</c:v>
                </c:pt>
                <c:pt idx="6">
                  <c:v>Красноярск</c:v>
                </c:pt>
                <c:pt idx="7">
                  <c:v>Омск</c:v>
                </c:pt>
                <c:pt idx="8">
                  <c:v>Н. Новгород</c:v>
                </c:pt>
                <c:pt idx="9">
                  <c:v>Волгоград</c:v>
                </c:pt>
                <c:pt idx="10">
                  <c:v>Самара</c:v>
                </c:pt>
                <c:pt idx="11">
                  <c:v>Воронеж </c:v>
                </c:pt>
                <c:pt idx="12">
                  <c:v>Челябинск</c:v>
                </c:pt>
                <c:pt idx="13">
                  <c:v>Новосибирск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58.41</c:v>
                </c:pt>
                <c:pt idx="1">
                  <c:v>51.25</c:v>
                </c:pt>
                <c:pt idx="2">
                  <c:v>43.12</c:v>
                </c:pt>
                <c:pt idx="3">
                  <c:v>35.11</c:v>
                </c:pt>
                <c:pt idx="4">
                  <c:v>34.409999999999997</c:v>
                </c:pt>
                <c:pt idx="5">
                  <c:v>32.700000000000003</c:v>
                </c:pt>
                <c:pt idx="6">
                  <c:v>30.67</c:v>
                </c:pt>
                <c:pt idx="7">
                  <c:v>28.43</c:v>
                </c:pt>
                <c:pt idx="8">
                  <c:v>23.86</c:v>
                </c:pt>
                <c:pt idx="9">
                  <c:v>22.71</c:v>
                </c:pt>
                <c:pt idx="10">
                  <c:v>19.920000000000002</c:v>
                </c:pt>
                <c:pt idx="11">
                  <c:v>19.3</c:v>
                </c:pt>
                <c:pt idx="12">
                  <c:v>14</c:v>
                </c:pt>
                <c:pt idx="13">
                  <c:v>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8234624"/>
        <c:axId val="199980672"/>
      </c:barChart>
      <c:catAx>
        <c:axId val="198234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980672"/>
        <c:crosses val="autoZero"/>
        <c:auto val="1"/>
        <c:lblAlgn val="ctr"/>
        <c:lblOffset val="100"/>
        <c:noMultiLvlLbl val="0"/>
      </c:catAx>
      <c:valAx>
        <c:axId val="199980672"/>
        <c:scaling>
          <c:orientation val="minMax"/>
          <c:max val="6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</a:p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4624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3448075627714678"/>
          <c:w val="0.93432721200366664"/>
          <c:h val="0.45787331893247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Казань </c:v>
                </c:pt>
                <c:pt idx="2">
                  <c:v>Новосибирск</c:v>
                </c:pt>
                <c:pt idx="3">
                  <c:v>Ростов-на-Дону</c:v>
                </c:pt>
                <c:pt idx="4">
                  <c:v>Уфа</c:v>
                </c:pt>
                <c:pt idx="5">
                  <c:v>Екатеринбург </c:v>
                </c:pt>
                <c:pt idx="6">
                  <c:v>Воронеж </c:v>
                </c:pt>
                <c:pt idx="7">
                  <c:v>Волгоград</c:v>
                </c:pt>
                <c:pt idx="8">
                  <c:v>Н. Новгород</c:v>
                </c:pt>
                <c:pt idx="9">
                  <c:v>Самара</c:v>
                </c:pt>
                <c:pt idx="10">
                  <c:v>Пермь</c:v>
                </c:pt>
                <c:pt idx="11">
                  <c:v>Красноярск</c:v>
                </c:pt>
                <c:pt idx="12">
                  <c:v>Омск</c:v>
                </c:pt>
                <c:pt idx="13">
                  <c:v>Челябинск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1632.42</c:v>
                </c:pt>
                <c:pt idx="1">
                  <c:v>829.28</c:v>
                </c:pt>
                <c:pt idx="2">
                  <c:v>649.66</c:v>
                </c:pt>
                <c:pt idx="3">
                  <c:v>619.74</c:v>
                </c:pt>
                <c:pt idx="4">
                  <c:v>528.02</c:v>
                </c:pt>
                <c:pt idx="5">
                  <c:v>481.73</c:v>
                </c:pt>
                <c:pt idx="6">
                  <c:v>460.68</c:v>
                </c:pt>
                <c:pt idx="7">
                  <c:v>456.33</c:v>
                </c:pt>
                <c:pt idx="8">
                  <c:v>430.1</c:v>
                </c:pt>
                <c:pt idx="9">
                  <c:v>382.66</c:v>
                </c:pt>
                <c:pt idx="10">
                  <c:v>377.46</c:v>
                </c:pt>
                <c:pt idx="11">
                  <c:v>349.78</c:v>
                </c:pt>
                <c:pt idx="12">
                  <c:v>298.12</c:v>
                </c:pt>
                <c:pt idx="13">
                  <c:v>237.71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2673792"/>
        <c:axId val="234512384"/>
      </c:barChart>
      <c:catAx>
        <c:axId val="192673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4512384"/>
        <c:crosses val="autoZero"/>
        <c:auto val="1"/>
        <c:lblAlgn val="ctr"/>
        <c:lblOffset val="100"/>
        <c:noMultiLvlLbl val="0"/>
      </c:catAx>
      <c:valAx>
        <c:axId val="234512384"/>
        <c:scaling>
          <c:orientation val="minMax"/>
          <c:max val="17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</a:t>
                </a:r>
                <a:r>
                  <a:rPr lang="ru-RU" sz="900" b="0" i="1" baseline="30000">
                    <a:effectLst/>
                  </a:rPr>
                  <a:t>2</a:t>
                </a:r>
                <a:r>
                  <a:rPr lang="ru-RU" sz="900" b="0" i="1" baseline="0">
                    <a:effectLst/>
                  </a:rPr>
                  <a:t> на тыс.населения</a:t>
                </a:r>
              </a:p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673792"/>
        <c:crosses val="autoZero"/>
        <c:crossBetween val="between"/>
        <c:majorUnit val="4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9933190169410642"/>
          <c:w val="0.93432721200366664"/>
          <c:h val="0.423543524001648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8386701662292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97560599049957E-4"/>
                  <c:y val="-5.113045079891329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Пермь</c:v>
                </c:pt>
                <c:pt idx="1">
                  <c:v>Ростов-на-Дону</c:v>
                </c:pt>
                <c:pt idx="2">
                  <c:v>Казань </c:v>
                </c:pt>
                <c:pt idx="3">
                  <c:v>Уфа</c:v>
                </c:pt>
                <c:pt idx="4">
                  <c:v>Екатеринбург </c:v>
                </c:pt>
                <c:pt idx="5">
                  <c:v>Краснодар</c:v>
                </c:pt>
                <c:pt idx="6">
                  <c:v>Н. Новгород</c:v>
                </c:pt>
                <c:pt idx="7">
                  <c:v>Новосибирск</c:v>
                </c:pt>
                <c:pt idx="8">
                  <c:v>Омск</c:v>
                </c:pt>
                <c:pt idx="9">
                  <c:v>Челябинск</c:v>
                </c:pt>
                <c:pt idx="10">
                  <c:v>Красноярск</c:v>
                </c:pt>
                <c:pt idx="11">
                  <c:v>Волгоград</c:v>
                </c:pt>
                <c:pt idx="12">
                  <c:v>Воронеж </c:v>
                </c:pt>
                <c:pt idx="13">
                  <c:v>Самара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 formatCode="General">
                  <c:v>200.3</c:v>
                </c:pt>
                <c:pt idx="1">
                  <c:v>188.2</c:v>
                </c:pt>
                <c:pt idx="2">
                  <c:v>184.9</c:v>
                </c:pt>
                <c:pt idx="3">
                  <c:v>155.30000000000001</c:v>
                </c:pt>
                <c:pt idx="4">
                  <c:v>140.30000000000001</c:v>
                </c:pt>
                <c:pt idx="5">
                  <c:v>125.3</c:v>
                </c:pt>
                <c:pt idx="6">
                  <c:v>110.7</c:v>
                </c:pt>
                <c:pt idx="7">
                  <c:v>91</c:v>
                </c:pt>
                <c:pt idx="8">
                  <c:v>88.9</c:v>
                </c:pt>
                <c:pt idx="9">
                  <c:v>80.400000000000006</c:v>
                </c:pt>
                <c:pt idx="10">
                  <c:v>76.3</c:v>
                </c:pt>
                <c:pt idx="11">
                  <c:v>75.099999999999994</c:v>
                </c:pt>
                <c:pt idx="12">
                  <c:v>67.400000000000006</c:v>
                </c:pt>
                <c:pt idx="13">
                  <c:v>66.099999999999994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8234112"/>
        <c:axId val="234513536"/>
      </c:barChart>
      <c:catAx>
        <c:axId val="198234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4513536"/>
        <c:crosses val="autoZero"/>
        <c:auto val="1"/>
        <c:lblAlgn val="ctr"/>
        <c:lblOffset val="100"/>
        <c:noMultiLvlLbl val="0"/>
      </c:catAx>
      <c:valAx>
        <c:axId val="234513536"/>
        <c:scaling>
          <c:orientation val="minMax"/>
          <c:max val="201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4112"/>
        <c:crosses val="autoZero"/>
        <c:crossBetween val="between"/>
        <c:majorUnit val="4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7951085659747074"/>
          <c:w val="0.93432721200366664"/>
          <c:h val="0.418673745327288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3135339296111E-7"/>
                  <c:y val="9.3121172353455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1028E-4"/>
                  <c:y val="1.687161866838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Н. Новгород</c:v>
                </c:pt>
                <c:pt idx="2">
                  <c:v>Екатеринбург </c:v>
                </c:pt>
                <c:pt idx="3">
                  <c:v>Ростов-на-Дону</c:v>
                </c:pt>
                <c:pt idx="4">
                  <c:v>Казань </c:v>
                </c:pt>
                <c:pt idx="5">
                  <c:v>Челябинск</c:v>
                </c:pt>
                <c:pt idx="6">
                  <c:v>Новосибирск</c:v>
                </c:pt>
                <c:pt idx="7">
                  <c:v>Самара</c:v>
                </c:pt>
                <c:pt idx="8">
                  <c:v>Волгоград</c:v>
                </c:pt>
                <c:pt idx="9">
                  <c:v>Воронеж </c:v>
                </c:pt>
                <c:pt idx="10">
                  <c:v>Пермь</c:v>
                </c:pt>
                <c:pt idx="11">
                  <c:v>Уфа</c:v>
                </c:pt>
                <c:pt idx="12">
                  <c:v>Красноярск</c:v>
                </c:pt>
                <c:pt idx="13">
                  <c:v>Омск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 formatCode="0.00">
                  <c:v>361.41</c:v>
                </c:pt>
                <c:pt idx="1">
                  <c:v>238.74</c:v>
                </c:pt>
                <c:pt idx="2">
                  <c:v>232.76</c:v>
                </c:pt>
                <c:pt idx="3">
                  <c:v>217.71</c:v>
                </c:pt>
                <c:pt idx="4">
                  <c:v>215</c:v>
                </c:pt>
                <c:pt idx="5">
                  <c:v>202.74</c:v>
                </c:pt>
                <c:pt idx="6">
                  <c:v>199.22</c:v>
                </c:pt>
                <c:pt idx="7">
                  <c:v>199.01</c:v>
                </c:pt>
                <c:pt idx="8">
                  <c:v>194.77</c:v>
                </c:pt>
                <c:pt idx="9">
                  <c:v>193.17</c:v>
                </c:pt>
                <c:pt idx="10">
                  <c:v>188.22</c:v>
                </c:pt>
                <c:pt idx="11">
                  <c:v>176.06</c:v>
                </c:pt>
                <c:pt idx="12">
                  <c:v>171.62</c:v>
                </c:pt>
                <c:pt idx="13">
                  <c:v>159.13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8235136"/>
        <c:axId val="234515264"/>
      </c:barChart>
      <c:catAx>
        <c:axId val="198235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4515264"/>
        <c:crosses val="autoZero"/>
        <c:auto val="1"/>
        <c:lblAlgn val="ctr"/>
        <c:lblOffset val="100"/>
        <c:noMultiLvlLbl val="0"/>
      </c:catAx>
      <c:valAx>
        <c:axId val="234515264"/>
        <c:scaling>
          <c:orientation val="minMax"/>
          <c:max val="4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240094988126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5136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20151919569375862"/>
          <c:w val="0.93432721200366664"/>
          <c:h val="0.41392054806708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1028E-4"/>
                  <c:y val="1.687161866838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431353385775328E-7"/>
                  <c:y val="2.358494250718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Казань </c:v>
                </c:pt>
                <c:pt idx="1">
                  <c:v>Н. Новгород</c:v>
                </c:pt>
                <c:pt idx="2">
                  <c:v>Краснодар</c:v>
                </c:pt>
                <c:pt idx="3">
                  <c:v>Екатеринбург </c:v>
                </c:pt>
                <c:pt idx="4">
                  <c:v>Уфа</c:v>
                </c:pt>
                <c:pt idx="5">
                  <c:v>Ростов-на-Дону</c:v>
                </c:pt>
                <c:pt idx="6">
                  <c:v>Самара</c:v>
                </c:pt>
                <c:pt idx="7">
                  <c:v>Волгоград</c:v>
                </c:pt>
                <c:pt idx="8">
                  <c:v>Красноярск</c:v>
                </c:pt>
                <c:pt idx="9">
                  <c:v>Новосибирск</c:v>
                </c:pt>
                <c:pt idx="10">
                  <c:v>Воронеж </c:v>
                </c:pt>
                <c:pt idx="11">
                  <c:v>Пермь</c:v>
                </c:pt>
                <c:pt idx="12">
                  <c:v>Челябинск</c:v>
                </c:pt>
                <c:pt idx="13">
                  <c:v>Омск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11.77</c:v>
                </c:pt>
                <c:pt idx="1">
                  <c:v>7.73</c:v>
                </c:pt>
                <c:pt idx="2">
                  <c:v>7.66</c:v>
                </c:pt>
                <c:pt idx="3">
                  <c:v>6.72</c:v>
                </c:pt>
                <c:pt idx="4">
                  <c:v>6.61</c:v>
                </c:pt>
                <c:pt idx="5">
                  <c:v>6.57</c:v>
                </c:pt>
                <c:pt idx="6">
                  <c:v>6.34</c:v>
                </c:pt>
                <c:pt idx="7">
                  <c:v>5.78</c:v>
                </c:pt>
                <c:pt idx="8">
                  <c:v>5.42</c:v>
                </c:pt>
                <c:pt idx="9">
                  <c:v>4.7699999999999996</c:v>
                </c:pt>
                <c:pt idx="10">
                  <c:v>4.4000000000000004</c:v>
                </c:pt>
                <c:pt idx="11">
                  <c:v>4.3499999999999996</c:v>
                </c:pt>
                <c:pt idx="12">
                  <c:v>3.98</c:v>
                </c:pt>
                <c:pt idx="13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8237696"/>
        <c:axId val="234516992"/>
      </c:barChart>
      <c:catAx>
        <c:axId val="198237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4516992"/>
        <c:crosses val="autoZero"/>
        <c:auto val="1"/>
        <c:lblAlgn val="ctr"/>
        <c:lblOffset val="100"/>
        <c:noMultiLvlLbl val="0"/>
      </c:catAx>
      <c:valAx>
        <c:axId val="234516992"/>
        <c:scaling>
          <c:orientation val="minMax"/>
          <c:max val="12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7696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400046222910403E-2"/>
          <c:y val="0.19219480898221059"/>
          <c:w val="0.93432721200366664"/>
          <c:h val="0.37215398075240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Екатеринбург </c:v>
                </c:pt>
                <c:pt idx="2">
                  <c:v>Казань </c:v>
                </c:pt>
                <c:pt idx="3">
                  <c:v>Челябинск</c:v>
                </c:pt>
                <c:pt idx="4">
                  <c:v>Новосибирск</c:v>
                </c:pt>
                <c:pt idx="5">
                  <c:v>Красноярск</c:v>
                </c:pt>
                <c:pt idx="6">
                  <c:v>Ростов-на-Дону</c:v>
                </c:pt>
                <c:pt idx="7">
                  <c:v>Пермь</c:v>
                </c:pt>
                <c:pt idx="8">
                  <c:v>Уфа</c:v>
                </c:pt>
                <c:pt idx="9">
                  <c:v>Самара</c:v>
                </c:pt>
                <c:pt idx="10">
                  <c:v>Н. Новгород</c:v>
                </c:pt>
                <c:pt idx="11">
                  <c:v>Воронеж </c:v>
                </c:pt>
                <c:pt idx="12">
                  <c:v>Омск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11.5</c:v>
                </c:pt>
                <c:pt idx="1">
                  <c:v>10</c:v>
                </c:pt>
                <c:pt idx="2">
                  <c:v>9.9</c:v>
                </c:pt>
                <c:pt idx="3">
                  <c:v>9.6</c:v>
                </c:pt>
                <c:pt idx="4">
                  <c:v>9.4</c:v>
                </c:pt>
                <c:pt idx="5">
                  <c:v>8.8000000000000007</c:v>
                </c:pt>
                <c:pt idx="6">
                  <c:v>8.8000000000000007</c:v>
                </c:pt>
                <c:pt idx="7">
                  <c:v>8.6</c:v>
                </c:pt>
                <c:pt idx="8">
                  <c:v>8.1999999999999993</c:v>
                </c:pt>
                <c:pt idx="9">
                  <c:v>7.9</c:v>
                </c:pt>
                <c:pt idx="10">
                  <c:v>7.8</c:v>
                </c:pt>
                <c:pt idx="11">
                  <c:v>7.8</c:v>
                </c:pt>
                <c:pt idx="12">
                  <c:v>7.6</c:v>
                </c:pt>
                <c:pt idx="13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axId val="192672256"/>
        <c:axId val="117824832"/>
      </c:barChart>
      <c:catAx>
        <c:axId val="1926722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824832"/>
        <c:crosses val="autoZero"/>
        <c:auto val="1"/>
        <c:lblAlgn val="ctr"/>
        <c:lblOffset val="100"/>
        <c:noMultiLvlLbl val="0"/>
      </c:catAx>
      <c:valAx>
        <c:axId val="117824832"/>
        <c:scaling>
          <c:orientation val="minMax"/>
          <c:max val="12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чел.на 1 тыс.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672256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22967333308688523"/>
          <c:w val="0.93432721200366664"/>
          <c:h val="0.344702475570835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687084889036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75187026765609E-4"/>
                  <c:y val="1.1559783350780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Красноярск</c:v>
                </c:pt>
                <c:pt idx="1">
                  <c:v>Уфа</c:v>
                </c:pt>
                <c:pt idx="2">
                  <c:v>Краснодар</c:v>
                </c:pt>
                <c:pt idx="3">
                  <c:v>Казань </c:v>
                </c:pt>
                <c:pt idx="4">
                  <c:v>Екатеринбург </c:v>
                </c:pt>
                <c:pt idx="5">
                  <c:v>Ростов-на-Дону</c:v>
                </c:pt>
                <c:pt idx="6">
                  <c:v>Челябинск</c:v>
                </c:pt>
                <c:pt idx="7">
                  <c:v>Волгоград</c:v>
                </c:pt>
                <c:pt idx="8">
                  <c:v>Пермь</c:v>
                </c:pt>
                <c:pt idx="9">
                  <c:v>Новосибирск</c:v>
                </c:pt>
                <c:pt idx="10">
                  <c:v>Омск</c:v>
                </c:pt>
                <c:pt idx="11">
                  <c:v>Воронеж </c:v>
                </c:pt>
                <c:pt idx="12">
                  <c:v>Н. Новгород</c:v>
                </c:pt>
                <c:pt idx="13">
                  <c:v>Самара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10</c:v>
                </c:pt>
                <c:pt idx="1">
                  <c:v>10</c:v>
                </c:pt>
                <c:pt idx="2">
                  <c:v>10.199999999999999</c:v>
                </c:pt>
                <c:pt idx="3">
                  <c:v>10.199999999999999</c:v>
                </c:pt>
                <c:pt idx="4">
                  <c:v>10.6</c:v>
                </c:pt>
                <c:pt idx="5">
                  <c:v>11.4</c:v>
                </c:pt>
                <c:pt idx="6">
                  <c:v>11.6</c:v>
                </c:pt>
                <c:pt idx="7">
                  <c:v>12</c:v>
                </c:pt>
                <c:pt idx="8">
                  <c:v>12</c:v>
                </c:pt>
                <c:pt idx="9">
                  <c:v>12.3</c:v>
                </c:pt>
                <c:pt idx="10">
                  <c:v>12.6</c:v>
                </c:pt>
                <c:pt idx="11">
                  <c:v>12.9</c:v>
                </c:pt>
                <c:pt idx="12">
                  <c:v>13.6</c:v>
                </c:pt>
                <c:pt idx="13">
                  <c:v>13.6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2672768"/>
        <c:axId val="197362816"/>
      </c:barChart>
      <c:catAx>
        <c:axId val="192672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7362816"/>
        <c:crosses val="autoZero"/>
        <c:auto val="1"/>
        <c:lblAlgn val="ctr"/>
        <c:lblOffset val="100"/>
        <c:noMultiLvlLbl val="0"/>
      </c:catAx>
      <c:valAx>
        <c:axId val="197362816"/>
        <c:scaling>
          <c:orientation val="minMax"/>
          <c:max val="1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чел.на 1 тыс. населения</a:t>
                </a: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672768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400046222910403E-2"/>
          <c:y val="0.3057206865878167"/>
          <c:w val="0.91018156553960172"/>
          <c:h val="0.61872368464402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1894594304112904E-17"/>
                  <c:y val="1.4975211431904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1894594304112904E-17"/>
                  <c:y val="1.2428186060075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9215686274509803E-3"/>
                  <c:y val="-1.38743073782460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Казань </c:v>
                </c:pt>
                <c:pt idx="2">
                  <c:v>Екатеринбург </c:v>
                </c:pt>
                <c:pt idx="3">
                  <c:v>Красноярск</c:v>
                </c:pt>
                <c:pt idx="4">
                  <c:v>Уфа</c:v>
                </c:pt>
                <c:pt idx="5">
                  <c:v>Челябинск</c:v>
                </c:pt>
                <c:pt idx="6">
                  <c:v>Ростов-на-Дону</c:v>
                </c:pt>
                <c:pt idx="7">
                  <c:v>Новосибирск</c:v>
                </c:pt>
                <c:pt idx="8">
                  <c:v>Пермь</c:v>
                </c:pt>
                <c:pt idx="9">
                  <c:v>Омск</c:v>
                </c:pt>
                <c:pt idx="10">
                  <c:v>Воронеж </c:v>
                </c:pt>
                <c:pt idx="11">
                  <c:v>Волгоград</c:v>
                </c:pt>
                <c:pt idx="12">
                  <c:v>Самара</c:v>
                </c:pt>
                <c:pt idx="13">
                  <c:v>Н. Новгород</c:v>
                </c:pt>
              </c:strCache>
            </c:strRef>
          </c:cat>
          <c:val>
            <c:numRef>
              <c:f>Лист1!$B$2:$B$15</c:f>
              <c:numCache>
                <c:formatCode>_-* #,##0.0\ _₽_-;\-* #,##0.0\ _₽_-;_-* "-"??\ _₽_-;_-@_-</c:formatCode>
                <c:ptCount val="14"/>
                <c:pt idx="0">
                  <c:v>1.3</c:v>
                </c:pt>
                <c:pt idx="1">
                  <c:v>-0.3</c:v>
                </c:pt>
                <c:pt idx="2">
                  <c:v>-0.6</c:v>
                </c:pt>
                <c:pt idx="3">
                  <c:v>-1.2</c:v>
                </c:pt>
                <c:pt idx="4">
                  <c:v>-1.8</c:v>
                </c:pt>
                <c:pt idx="5">
                  <c:v>-2</c:v>
                </c:pt>
                <c:pt idx="6">
                  <c:v>-2.6</c:v>
                </c:pt>
                <c:pt idx="7">
                  <c:v>-2.9</c:v>
                </c:pt>
                <c:pt idx="8">
                  <c:v>-3.4</c:v>
                </c:pt>
                <c:pt idx="9">
                  <c:v>-5</c:v>
                </c:pt>
                <c:pt idx="10">
                  <c:v>-5.0999999999999996</c:v>
                </c:pt>
                <c:pt idx="11">
                  <c:v>-5.2</c:v>
                </c:pt>
                <c:pt idx="12">
                  <c:v>-5.7</c:v>
                </c:pt>
                <c:pt idx="13">
                  <c:v>-5.8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192675328"/>
        <c:axId val="197364544"/>
      </c:barChart>
      <c:catAx>
        <c:axId val="192675328"/>
        <c:scaling>
          <c:orientation val="minMax"/>
        </c:scaling>
        <c:delete val="0"/>
        <c:axPos val="b"/>
        <c:majorTickMark val="in"/>
        <c:minorTickMark val="none"/>
        <c:tickLblPos val="high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7364544"/>
        <c:crosses val="autoZero"/>
        <c:auto val="1"/>
        <c:lblAlgn val="ctr"/>
        <c:lblOffset val="100"/>
        <c:noMultiLvlLbl val="0"/>
      </c:catAx>
      <c:valAx>
        <c:axId val="197364544"/>
        <c:scaling>
          <c:orientation val="minMax"/>
          <c:max val="2"/>
          <c:min val="-8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</a:p>
            </c:rich>
          </c:tx>
          <c:layout>
            <c:manualLayout>
              <c:xMode val="edge"/>
              <c:yMode val="edge"/>
              <c:x val="1.3718473166342428E-2"/>
              <c:y val="4.517236633369311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675328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5574640979507398"/>
          <c:w val="0.93432721200366664"/>
          <c:h val="0.40000964744271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928919429334603E-17"/>
                  <c:y val="2.104753453621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7069631002007821E-3"/>
                  <c:y val="1.5563793825382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Челябинск</c:v>
                </c:pt>
                <c:pt idx="1">
                  <c:v>Краснодар</c:v>
                </c:pt>
                <c:pt idx="2">
                  <c:v>Воронеж </c:v>
                </c:pt>
                <c:pt idx="3">
                  <c:v>Пермь</c:v>
                </c:pt>
                <c:pt idx="4">
                  <c:v>Красноярск</c:v>
                </c:pt>
                <c:pt idx="5">
                  <c:v>Екатеринбург </c:v>
                </c:pt>
                <c:pt idx="6">
                  <c:v>Волгоград</c:v>
                </c:pt>
                <c:pt idx="7">
                  <c:v>Казань </c:v>
                </c:pt>
                <c:pt idx="8">
                  <c:v>Омск</c:v>
                </c:pt>
                <c:pt idx="9">
                  <c:v>Н. Новгород</c:v>
                </c:pt>
                <c:pt idx="10">
                  <c:v>Новосибирск</c:v>
                </c:pt>
                <c:pt idx="11">
                  <c:v>Самара</c:v>
                </c:pt>
                <c:pt idx="12">
                  <c:v>Ростов-на-Дону</c:v>
                </c:pt>
                <c:pt idx="13">
                  <c:v>Уфа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102.4</c:v>
                </c:pt>
                <c:pt idx="1">
                  <c:v>101.9</c:v>
                </c:pt>
                <c:pt idx="2">
                  <c:v>101.8</c:v>
                </c:pt>
                <c:pt idx="3">
                  <c:v>101.1</c:v>
                </c:pt>
                <c:pt idx="4">
                  <c:v>100.9</c:v>
                </c:pt>
                <c:pt idx="5">
                  <c:v>100.5</c:v>
                </c:pt>
                <c:pt idx="6">
                  <c:v>100.4</c:v>
                </c:pt>
                <c:pt idx="7">
                  <c:v>100.3</c:v>
                </c:pt>
                <c:pt idx="8">
                  <c:v>100.1</c:v>
                </c:pt>
                <c:pt idx="9">
                  <c:v>100</c:v>
                </c:pt>
                <c:pt idx="10">
                  <c:v>99.8</c:v>
                </c:pt>
                <c:pt idx="11">
                  <c:v>99.7</c:v>
                </c:pt>
                <c:pt idx="12">
                  <c:v>99.5</c:v>
                </c:pt>
                <c:pt idx="13">
                  <c:v>98.7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8230016"/>
        <c:axId val="197366272"/>
      </c:barChart>
      <c:catAx>
        <c:axId val="198230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7366272"/>
        <c:crosses val="autoZero"/>
        <c:auto val="1"/>
        <c:lblAlgn val="ctr"/>
        <c:lblOffset val="100"/>
        <c:noMultiLvlLbl val="0"/>
      </c:catAx>
      <c:valAx>
        <c:axId val="197366272"/>
        <c:scaling>
          <c:orientation val="minMax"/>
          <c:max val="105"/>
          <c:min val="95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%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99730439100519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0016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3456277497707E-2"/>
          <c:y val="0.11230581823205114"/>
          <c:w val="0.95002573232975962"/>
          <c:h val="0.45402893869035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9228037671760179E-3"/>
                  <c:y val="1.7918654328792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1.2028277487211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Волгоград</c:v>
                </c:pt>
                <c:pt idx="1">
                  <c:v>Краснодар</c:v>
                </c:pt>
                <c:pt idx="2">
                  <c:v>Ростов-на-Дону</c:v>
                </c:pt>
                <c:pt idx="3">
                  <c:v>Пермь</c:v>
                </c:pt>
                <c:pt idx="4">
                  <c:v>Н. Новгород</c:v>
                </c:pt>
                <c:pt idx="5">
                  <c:v>Екатеринбург </c:v>
                </c:pt>
                <c:pt idx="6">
                  <c:v>Казань </c:v>
                </c:pt>
                <c:pt idx="7">
                  <c:v>Новосибирск</c:v>
                </c:pt>
                <c:pt idx="8">
                  <c:v>Челябинск</c:v>
                </c:pt>
                <c:pt idx="9">
                  <c:v>Омск</c:v>
                </c:pt>
                <c:pt idx="10">
                  <c:v>Самара</c:v>
                </c:pt>
                <c:pt idx="11">
                  <c:v>Красноярск</c:v>
                </c:pt>
                <c:pt idx="12">
                  <c:v>Воронеж </c:v>
                </c:pt>
                <c:pt idx="13">
                  <c:v>Уфа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0.4</c:v>
                </c:pt>
                <c:pt idx="1">
                  <c:v>0.56999999999999995</c:v>
                </c:pt>
                <c:pt idx="2">
                  <c:v>0.75</c:v>
                </c:pt>
                <c:pt idx="3">
                  <c:v>0.76</c:v>
                </c:pt>
                <c:pt idx="4">
                  <c:v>0.92</c:v>
                </c:pt>
                <c:pt idx="5">
                  <c:v>0.95</c:v>
                </c:pt>
                <c:pt idx="6">
                  <c:v>0.99</c:v>
                </c:pt>
                <c:pt idx="7">
                  <c:v>1.18</c:v>
                </c:pt>
                <c:pt idx="8">
                  <c:v>1.19</c:v>
                </c:pt>
                <c:pt idx="9">
                  <c:v>1.25</c:v>
                </c:pt>
                <c:pt idx="10">
                  <c:v>1.25</c:v>
                </c:pt>
                <c:pt idx="11">
                  <c:v>1.65</c:v>
                </c:pt>
                <c:pt idx="12">
                  <c:v>1.79</c:v>
                </c:pt>
                <c:pt idx="13">
                  <c:v>2.0499999999999998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8231552"/>
        <c:axId val="197368576"/>
      </c:barChart>
      <c:catAx>
        <c:axId val="198231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7368576"/>
        <c:crosses val="autoZero"/>
        <c:auto val="1"/>
        <c:lblAlgn val="ctr"/>
        <c:lblOffset val="100"/>
        <c:noMultiLvlLbl val="0"/>
      </c:catAx>
      <c:valAx>
        <c:axId val="197368576"/>
        <c:scaling>
          <c:orientation val="minMax"/>
          <c:max val="4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2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200" b="0" i="1" baseline="0">
                    <a:effectLst/>
                  </a:rPr>
                  <a:t>.</a:t>
                </a:r>
                <a:endParaRPr lang="ru-RU" sz="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3344409567492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155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4804227596550429"/>
          <c:w val="0.93432721200366664"/>
          <c:h val="0.4798247094113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8216E-4"/>
                  <c:y val="5.022315469752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6.0123586913840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Екатеринбург </c:v>
                </c:pt>
                <c:pt idx="1">
                  <c:v>Красноярск</c:v>
                </c:pt>
                <c:pt idx="2">
                  <c:v>Казань </c:v>
                </c:pt>
                <c:pt idx="3">
                  <c:v>Новосибирск</c:v>
                </c:pt>
                <c:pt idx="4">
                  <c:v>Н. Новгород</c:v>
                </c:pt>
                <c:pt idx="5">
                  <c:v>Краснодар</c:v>
                </c:pt>
                <c:pt idx="6">
                  <c:v>Пермь</c:v>
                </c:pt>
                <c:pt idx="7">
                  <c:v>Уфа</c:v>
                </c:pt>
                <c:pt idx="8">
                  <c:v>Ростов-на-Дону</c:v>
                </c:pt>
                <c:pt idx="9">
                  <c:v>Челябинск</c:v>
                </c:pt>
                <c:pt idx="10">
                  <c:v>Самара</c:v>
                </c:pt>
                <c:pt idx="11">
                  <c:v>Воронеж </c:v>
                </c:pt>
                <c:pt idx="12">
                  <c:v>Омск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97.2</c:v>
                </c:pt>
                <c:pt idx="1">
                  <c:v>93.2</c:v>
                </c:pt>
                <c:pt idx="2">
                  <c:v>89.3</c:v>
                </c:pt>
                <c:pt idx="3">
                  <c:v>88.2</c:v>
                </c:pt>
                <c:pt idx="4">
                  <c:v>86.8</c:v>
                </c:pt>
                <c:pt idx="5">
                  <c:v>86.7</c:v>
                </c:pt>
                <c:pt idx="6">
                  <c:v>83.7</c:v>
                </c:pt>
                <c:pt idx="7">
                  <c:v>83.3</c:v>
                </c:pt>
                <c:pt idx="8">
                  <c:v>82.6</c:v>
                </c:pt>
                <c:pt idx="9">
                  <c:v>81.400000000000006</c:v>
                </c:pt>
                <c:pt idx="10">
                  <c:v>77.599999999999994</c:v>
                </c:pt>
                <c:pt idx="11">
                  <c:v>74.099999999999994</c:v>
                </c:pt>
                <c:pt idx="12">
                  <c:v>74.099999999999994</c:v>
                </c:pt>
                <c:pt idx="13">
                  <c:v>65.900000000000006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2673280"/>
        <c:axId val="199975488"/>
      </c:barChart>
      <c:catAx>
        <c:axId val="192673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975488"/>
        <c:crosses val="autoZero"/>
        <c:auto val="1"/>
        <c:lblAlgn val="ctr"/>
        <c:lblOffset val="100"/>
        <c:noMultiLvlLbl val="0"/>
      </c:catAx>
      <c:valAx>
        <c:axId val="199975488"/>
        <c:scaling>
          <c:orientation val="minMax"/>
          <c:max val="100"/>
          <c:min val="2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тыс.руб.</a:t>
                </a: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673280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3798054654933E-2"/>
          <c:y val="0.18322129509930665"/>
          <c:w val="0.93432721200366664"/>
          <c:h val="0.46685901202648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2121352477999E-4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1.4925373134328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Красноярск</c:v>
                </c:pt>
                <c:pt idx="1">
                  <c:v>Екатеринбург </c:v>
                </c:pt>
                <c:pt idx="2">
                  <c:v>Пермь</c:v>
                </c:pt>
                <c:pt idx="3">
                  <c:v>Н. Новгород</c:v>
                </c:pt>
                <c:pt idx="4">
                  <c:v>Краснодар</c:v>
                </c:pt>
                <c:pt idx="5">
                  <c:v>Самара</c:v>
                </c:pt>
                <c:pt idx="6">
                  <c:v>Уфа</c:v>
                </c:pt>
                <c:pt idx="7">
                  <c:v>Казань </c:v>
                </c:pt>
                <c:pt idx="8">
                  <c:v>Ростов-на-Дону</c:v>
                </c:pt>
                <c:pt idx="9">
                  <c:v>Челябинск</c:v>
                </c:pt>
                <c:pt idx="10">
                  <c:v>Новосибирск</c:v>
                </c:pt>
                <c:pt idx="11">
                  <c:v>Омск</c:v>
                </c:pt>
                <c:pt idx="12">
                  <c:v>Волгоград</c:v>
                </c:pt>
                <c:pt idx="13">
                  <c:v>Воронеж 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346.6</c:v>
                </c:pt>
                <c:pt idx="1">
                  <c:v>265.3</c:v>
                </c:pt>
                <c:pt idx="2">
                  <c:v>229.2</c:v>
                </c:pt>
                <c:pt idx="3">
                  <c:v>220.5</c:v>
                </c:pt>
                <c:pt idx="4">
                  <c:v>196.4</c:v>
                </c:pt>
                <c:pt idx="5">
                  <c:v>181.2</c:v>
                </c:pt>
                <c:pt idx="6">
                  <c:v>169.6</c:v>
                </c:pt>
                <c:pt idx="7">
                  <c:v>111.9</c:v>
                </c:pt>
                <c:pt idx="8">
                  <c:v>90.8</c:v>
                </c:pt>
                <c:pt idx="9">
                  <c:v>78</c:v>
                </c:pt>
                <c:pt idx="10">
                  <c:v>74.8</c:v>
                </c:pt>
                <c:pt idx="11">
                  <c:v>67.400000000000006</c:v>
                </c:pt>
                <c:pt idx="12">
                  <c:v>57.3</c:v>
                </c:pt>
                <c:pt idx="13">
                  <c:v>51.7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8231040"/>
        <c:axId val="199976640"/>
      </c:barChart>
      <c:catAx>
        <c:axId val="198231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976640"/>
        <c:crosses val="autoZero"/>
        <c:auto val="1"/>
        <c:lblAlgn val="ctr"/>
        <c:lblOffset val="100"/>
        <c:noMultiLvlLbl val="0"/>
      </c:catAx>
      <c:valAx>
        <c:axId val="199976640"/>
        <c:scaling>
          <c:orientation val="minMax"/>
          <c:max val="35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solidFill>
                      <a:sysClr val="windowText" lastClr="000000"/>
                    </a:solidFill>
                    <a:effectLst/>
                  </a:rPr>
                  <a:t>млн руб. на тыс.населения</a:t>
                </a:r>
                <a:endParaRPr lang="ru-RU" sz="30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1040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5161561009253405"/>
          <c:w val="0.93432721200366664"/>
          <c:h val="0.47629902101653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Уфа</c:v>
                </c:pt>
                <c:pt idx="1">
                  <c:v>Челябинск</c:v>
                </c:pt>
                <c:pt idx="2">
                  <c:v>Н. Новгород</c:v>
                </c:pt>
                <c:pt idx="3">
                  <c:v>Пермь</c:v>
                </c:pt>
                <c:pt idx="4">
                  <c:v>Екатеринбург </c:v>
                </c:pt>
                <c:pt idx="5">
                  <c:v>Омск</c:v>
                </c:pt>
                <c:pt idx="6">
                  <c:v>Казань </c:v>
                </c:pt>
                <c:pt idx="7">
                  <c:v>Самара</c:v>
                </c:pt>
                <c:pt idx="8">
                  <c:v>Волгоград</c:v>
                </c:pt>
                <c:pt idx="9">
                  <c:v>Ростов-на-Дону</c:v>
                </c:pt>
                <c:pt idx="10">
                  <c:v>Новосибирск</c:v>
                </c:pt>
                <c:pt idx="11">
                  <c:v>Красноярск</c:v>
                </c:pt>
                <c:pt idx="12">
                  <c:v>Воронеж </c:v>
                </c:pt>
                <c:pt idx="13">
                  <c:v>Краснодар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562.15</c:v>
                </c:pt>
                <c:pt idx="1">
                  <c:v>532.91999999999996</c:v>
                </c:pt>
                <c:pt idx="2">
                  <c:v>425.4</c:v>
                </c:pt>
                <c:pt idx="3">
                  <c:v>418.34</c:v>
                </c:pt>
                <c:pt idx="4">
                  <c:v>397.39</c:v>
                </c:pt>
                <c:pt idx="5">
                  <c:v>366.85</c:v>
                </c:pt>
                <c:pt idx="6">
                  <c:v>301.3</c:v>
                </c:pt>
                <c:pt idx="7">
                  <c:v>285.75</c:v>
                </c:pt>
                <c:pt idx="8">
                  <c:v>267.36</c:v>
                </c:pt>
                <c:pt idx="9">
                  <c:v>235.94</c:v>
                </c:pt>
                <c:pt idx="10">
                  <c:v>229.3</c:v>
                </c:pt>
                <c:pt idx="11">
                  <c:v>212.98</c:v>
                </c:pt>
                <c:pt idx="12">
                  <c:v>192.68</c:v>
                </c:pt>
                <c:pt idx="13">
                  <c:v>68.94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8232064"/>
        <c:axId val="199978368"/>
      </c:barChart>
      <c:catAx>
        <c:axId val="198232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978368"/>
        <c:crosses val="autoZero"/>
        <c:auto val="1"/>
        <c:lblAlgn val="ctr"/>
        <c:lblOffset val="100"/>
        <c:noMultiLvlLbl val="0"/>
      </c:catAx>
      <c:valAx>
        <c:axId val="199978368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</a:t>
                </a:r>
                <a:r>
                  <a:rPr lang="ru-RU" sz="900" b="0" i="1" u="none" strike="noStrike" baseline="0">
                    <a:effectLst/>
                  </a:rPr>
                  <a:t>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232064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0.26201</cdr:x>
      <cdr:y>0.8647</cdr:y>
    </cdr:from>
    <cdr:to>
      <cdr:x>0.7016</cdr:x>
      <cdr:y>0.97755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14499" y="2396751"/>
          <a:ext cx="2876551" cy="3128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    </a:t>
          </a:r>
          <a:r>
            <a:rPr lang="ru-RU" sz="110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Г</a:t>
          </a:r>
          <a:r>
            <a:rPr lang="ru-RU" sz="120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орода СФО</a:t>
          </a:r>
          <a:r>
            <a:rPr lang="ru-RU" sz="1200" baseline="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Красноярск</a:t>
          </a:r>
          <a:endParaRPr lang="ru-RU" sz="1200">
            <a:solidFill>
              <a:schemeClr val="tx1">
                <a:lumMod val="75000"/>
                <a:lumOff val="2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0.27656</cdr:x>
      <cdr:y>0.89167</cdr:y>
    </cdr:from>
    <cdr:to>
      <cdr:x>0.29549</cdr:x>
      <cdr:y>0.9375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09749" y="2174252"/>
          <a:ext cx="123825" cy="11174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20000"/>
            <a:lumOff val="80000"/>
          </a:schemeClr>
        </a:solidFill>
        <a:ln xmlns:a="http://schemas.openxmlformats.org/drawingml/2006/main" w="95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0.53324</cdr:x>
      <cdr:y>0.89688</cdr:y>
    </cdr:from>
    <cdr:to>
      <cdr:x>0.55216</cdr:x>
      <cdr:y>0.94271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3489324" y="2186952"/>
          <a:ext cx="123825" cy="11174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ln xmlns:a="http://schemas.openxmlformats.org/drawingml/2006/main" w="95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0.27295</cdr:x>
      <cdr:y>0.87684</cdr:y>
    </cdr:from>
    <cdr:to>
      <cdr:x>0.71772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65308" y="1920433"/>
          <a:ext cx="2876534" cy="244001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DF12CBB84C14D8594E9F46B40DB71" ma:contentTypeVersion="1" ma:contentTypeDescription="Создание документа." ma:contentTypeScope="" ma:versionID="2902f095ed4b9f96adc73a60523325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71D00B-B70B-4B27-9D2E-D96C0D65C730}"/>
</file>

<file path=customXml/itemProps2.xml><?xml version="1.0" encoding="utf-8"?>
<ds:datastoreItem xmlns:ds="http://schemas.openxmlformats.org/officeDocument/2006/customXml" ds:itemID="{09C1EDC7-F630-4C09-ADF6-34C45A181A25}"/>
</file>

<file path=customXml/itemProps3.xml><?xml version="1.0" encoding="utf-8"?>
<ds:datastoreItem xmlns:ds="http://schemas.openxmlformats.org/officeDocument/2006/customXml" ds:itemID="{8500B458-6F70-4BB6-9060-A02E1C133330}"/>
</file>

<file path=customXml/itemProps4.xml><?xml version="1.0" encoding="utf-8"?>
<ds:datastoreItem xmlns:ds="http://schemas.openxmlformats.org/officeDocument/2006/customXml" ds:itemID="{968FBBDF-0CB7-4B21-B997-B5ADCCDDE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Дарья Игоревна</dc:creator>
  <cp:lastModifiedBy>Рачилина Елена Александровна</cp:lastModifiedBy>
  <cp:revision>2</cp:revision>
  <cp:lastPrinted>2024-12-17T03:23:00Z</cp:lastPrinted>
  <dcterms:created xsi:type="dcterms:W3CDTF">2024-12-17T04:06:00Z</dcterms:created>
  <dcterms:modified xsi:type="dcterms:W3CDTF">2024-12-17T04:06:00Z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0x010100D25DF12CBB84C14D8594E9F46B40DB71</vt:lpwstr>
  </property>
</Properties>
</file>