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EB2B" w14:textId="2CBC1CEF" w:rsidR="0095386C" w:rsidRPr="00FB042F" w:rsidRDefault="0095386C" w:rsidP="00922F06">
      <w:pPr>
        <w:jc w:val="both"/>
        <w:rPr>
          <w:rFonts w:ascii="Times New Roman" w:hAnsi="Times New Roman" w:cs="Times New Roman"/>
          <w:sz w:val="28"/>
          <w:szCs w:val="28"/>
        </w:rPr>
      </w:pPr>
      <w:r w:rsidRPr="00FB042F">
        <w:rPr>
          <w:rFonts w:ascii="Times New Roman" w:hAnsi="Times New Roman" w:cs="Times New Roman"/>
          <w:b/>
          <w:bCs/>
          <w:sz w:val="28"/>
          <w:szCs w:val="28"/>
        </w:rPr>
        <w:t xml:space="preserve">С 25 ноября в Красноярске будет запрещена остановка и стоянка транспорта на </w:t>
      </w:r>
      <w:r w:rsidR="00922F06" w:rsidRPr="00FB042F">
        <w:rPr>
          <w:rFonts w:ascii="Times New Roman" w:hAnsi="Times New Roman" w:cs="Times New Roman"/>
          <w:b/>
          <w:bCs/>
          <w:sz w:val="28"/>
          <w:szCs w:val="28"/>
        </w:rPr>
        <w:t>двух участках</w:t>
      </w:r>
      <w:r w:rsidR="00FB042F" w:rsidRPr="00FB042F">
        <w:rPr>
          <w:rFonts w:ascii="Times New Roman" w:hAnsi="Times New Roman" w:cs="Times New Roman"/>
          <w:b/>
          <w:bCs/>
          <w:sz w:val="28"/>
          <w:szCs w:val="28"/>
        </w:rPr>
        <w:t xml:space="preserve"> ул. Обороны</w:t>
      </w:r>
    </w:p>
    <w:p w14:paraId="4DC9C00A" w14:textId="202563A3" w:rsidR="0095386C" w:rsidRPr="00FB042F" w:rsidRDefault="00922F06" w:rsidP="00922F06">
      <w:pPr>
        <w:jc w:val="both"/>
        <w:rPr>
          <w:rFonts w:ascii="Times New Roman" w:hAnsi="Times New Roman" w:cs="Times New Roman"/>
          <w:sz w:val="28"/>
          <w:szCs w:val="28"/>
        </w:rPr>
      </w:pPr>
      <w:r w:rsidRPr="00FB042F">
        <w:rPr>
          <w:rFonts w:ascii="Times New Roman" w:hAnsi="Times New Roman" w:cs="Times New Roman"/>
          <w:sz w:val="28"/>
          <w:szCs w:val="28"/>
        </w:rPr>
        <w:t xml:space="preserve">Один из них – участок ул. Обороны в </w:t>
      </w:r>
      <w:r w:rsidR="00FB042F" w:rsidRPr="00FB042F">
        <w:rPr>
          <w:rFonts w:ascii="Times New Roman" w:hAnsi="Times New Roman" w:cs="Times New Roman"/>
          <w:sz w:val="28"/>
          <w:szCs w:val="28"/>
        </w:rPr>
        <w:t xml:space="preserve">историческом центре города в </w:t>
      </w:r>
      <w:r w:rsidRPr="00FB042F">
        <w:rPr>
          <w:rFonts w:ascii="Times New Roman" w:hAnsi="Times New Roman" w:cs="Times New Roman"/>
          <w:sz w:val="28"/>
          <w:szCs w:val="28"/>
        </w:rPr>
        <w:t>районе многоуровневой парковки</w:t>
      </w:r>
      <w:r w:rsidR="00FB042F" w:rsidRPr="00FB042F">
        <w:rPr>
          <w:rFonts w:ascii="Times New Roman" w:hAnsi="Times New Roman" w:cs="Times New Roman"/>
          <w:sz w:val="28"/>
          <w:szCs w:val="28"/>
        </w:rPr>
        <w:t xml:space="preserve"> на ул. Красной Армии</w:t>
      </w:r>
      <w:r w:rsidRPr="00FB042F">
        <w:rPr>
          <w:rFonts w:ascii="Times New Roman" w:hAnsi="Times New Roman" w:cs="Times New Roman"/>
          <w:sz w:val="28"/>
          <w:szCs w:val="28"/>
        </w:rPr>
        <w:t xml:space="preserve">.  Это небольшой тупиковый участок дороги между зданиями </w:t>
      </w:r>
      <w:r w:rsidR="0095386C" w:rsidRPr="00FB042F">
        <w:rPr>
          <w:rFonts w:ascii="Times New Roman" w:hAnsi="Times New Roman" w:cs="Times New Roman"/>
          <w:sz w:val="28"/>
          <w:szCs w:val="28"/>
        </w:rPr>
        <w:t>№12 и №10а по ул. Красной А</w:t>
      </w:r>
      <w:r w:rsidRPr="00FB042F">
        <w:rPr>
          <w:rFonts w:ascii="Times New Roman" w:hAnsi="Times New Roman" w:cs="Times New Roman"/>
          <w:sz w:val="28"/>
          <w:szCs w:val="28"/>
        </w:rPr>
        <w:t xml:space="preserve">рмии, общей протяженностью 50м. Там </w:t>
      </w:r>
      <w:r w:rsidR="0095386C" w:rsidRPr="00FB042F">
        <w:rPr>
          <w:rFonts w:ascii="Times New Roman" w:hAnsi="Times New Roman" w:cs="Times New Roman"/>
          <w:sz w:val="28"/>
          <w:szCs w:val="28"/>
        </w:rPr>
        <w:t xml:space="preserve">будут установлены соответствующие дорожные знаки с табличкой «Работает эвакуатор». Останавливаться будет запрещено по обеим сторонам.  </w:t>
      </w:r>
    </w:p>
    <w:p w14:paraId="16FA2901" w14:textId="77777777" w:rsidR="00922F06" w:rsidRPr="00FB042F" w:rsidRDefault="0095386C" w:rsidP="00922F06">
      <w:pPr>
        <w:jc w:val="both"/>
        <w:rPr>
          <w:rFonts w:ascii="Times New Roman" w:hAnsi="Times New Roman" w:cs="Times New Roman"/>
          <w:sz w:val="28"/>
          <w:szCs w:val="28"/>
        </w:rPr>
      </w:pPr>
      <w:r w:rsidRPr="00FB042F">
        <w:rPr>
          <w:rFonts w:ascii="Times New Roman" w:hAnsi="Times New Roman" w:cs="Times New Roman"/>
          <w:sz w:val="28"/>
          <w:szCs w:val="28"/>
        </w:rPr>
        <w:t xml:space="preserve">Такое решение принято для обеспечения безопасности дорожного движения в связи с многочисленными обращениями. Водители, оставляющие транспорт вдоль улицы, серьезно сужают проезжую часть и снижают пропускную способность участка. </w:t>
      </w:r>
    </w:p>
    <w:p w14:paraId="28123FCA" w14:textId="6DFCDDBC" w:rsidR="0095386C" w:rsidRPr="00FB042F" w:rsidRDefault="0095386C" w:rsidP="00922F06">
      <w:pPr>
        <w:jc w:val="both"/>
        <w:rPr>
          <w:rFonts w:ascii="Times New Roman" w:hAnsi="Times New Roman" w:cs="Times New Roman"/>
          <w:sz w:val="28"/>
          <w:szCs w:val="28"/>
        </w:rPr>
      </w:pPr>
      <w:r w:rsidRPr="00FB042F">
        <w:rPr>
          <w:rFonts w:ascii="Times New Roman" w:hAnsi="Times New Roman" w:cs="Times New Roman"/>
          <w:sz w:val="28"/>
          <w:szCs w:val="28"/>
        </w:rPr>
        <w:t xml:space="preserve">Также остановка и стоянка будет запрещена </w:t>
      </w:r>
      <w:r w:rsidR="00770F08" w:rsidRPr="00FB042F">
        <w:rPr>
          <w:rFonts w:ascii="Times New Roman" w:hAnsi="Times New Roman" w:cs="Times New Roman"/>
          <w:sz w:val="28"/>
          <w:szCs w:val="28"/>
        </w:rPr>
        <w:t>на въезде в</w:t>
      </w:r>
      <w:r w:rsidRPr="00FB042F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770F08" w:rsidRPr="00FB042F">
        <w:rPr>
          <w:rFonts w:ascii="Times New Roman" w:hAnsi="Times New Roman" w:cs="Times New Roman"/>
          <w:sz w:val="28"/>
          <w:szCs w:val="28"/>
        </w:rPr>
        <w:t>ий</w:t>
      </w:r>
      <w:r w:rsidRPr="00FB042F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770F08" w:rsidRPr="00FB042F">
        <w:rPr>
          <w:rFonts w:ascii="Times New Roman" w:hAnsi="Times New Roman" w:cs="Times New Roman"/>
          <w:sz w:val="28"/>
          <w:szCs w:val="28"/>
        </w:rPr>
        <w:t>й</w:t>
      </w:r>
      <w:r w:rsidRPr="00FB0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42F">
        <w:rPr>
          <w:rFonts w:ascii="Times New Roman" w:hAnsi="Times New Roman" w:cs="Times New Roman"/>
          <w:sz w:val="28"/>
          <w:szCs w:val="28"/>
        </w:rPr>
        <w:t>кожно-венерологического</w:t>
      </w:r>
      <w:proofErr w:type="gramEnd"/>
      <w:r w:rsidRPr="00FB042F">
        <w:rPr>
          <w:rFonts w:ascii="Times New Roman" w:hAnsi="Times New Roman" w:cs="Times New Roman"/>
          <w:sz w:val="28"/>
          <w:szCs w:val="28"/>
        </w:rPr>
        <w:t xml:space="preserve"> диспансер №1</w:t>
      </w:r>
      <w:r w:rsidR="006A2EDE">
        <w:rPr>
          <w:rFonts w:ascii="Times New Roman" w:hAnsi="Times New Roman" w:cs="Times New Roman"/>
          <w:sz w:val="28"/>
          <w:szCs w:val="28"/>
        </w:rPr>
        <w:t xml:space="preserve"> на ул. Обороны</w:t>
      </w:r>
      <w:r w:rsidRPr="00FB042F">
        <w:rPr>
          <w:rFonts w:ascii="Times New Roman" w:hAnsi="Times New Roman" w:cs="Times New Roman"/>
          <w:sz w:val="28"/>
          <w:szCs w:val="28"/>
        </w:rPr>
        <w:t>.</w:t>
      </w:r>
      <w:r w:rsidR="00770F08" w:rsidRPr="00FB042F">
        <w:rPr>
          <w:rFonts w:ascii="Times New Roman" w:hAnsi="Times New Roman" w:cs="Times New Roman"/>
          <w:sz w:val="28"/>
          <w:szCs w:val="28"/>
        </w:rPr>
        <w:t xml:space="preserve"> </w:t>
      </w:r>
      <w:r w:rsidR="00FB042F" w:rsidRPr="00FB042F">
        <w:rPr>
          <w:rFonts w:ascii="Times New Roman" w:hAnsi="Times New Roman" w:cs="Times New Roman"/>
          <w:sz w:val="28"/>
          <w:szCs w:val="28"/>
        </w:rPr>
        <w:t xml:space="preserve">Возле этого лечебного учреждения по-прежнему будет возможность парковаться в специально обустроенных для этого </w:t>
      </w:r>
      <w:r w:rsidR="006A2EDE">
        <w:rPr>
          <w:rFonts w:ascii="Times New Roman" w:hAnsi="Times New Roman" w:cs="Times New Roman"/>
          <w:sz w:val="28"/>
          <w:szCs w:val="28"/>
        </w:rPr>
        <w:t>парковочных карманах</w:t>
      </w:r>
      <w:proofErr w:type="gramStart"/>
      <w:r w:rsidR="006A2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42F" w:rsidRPr="00FB042F">
        <w:rPr>
          <w:rFonts w:ascii="Times New Roman" w:hAnsi="Times New Roman" w:cs="Times New Roman"/>
          <w:sz w:val="28"/>
          <w:szCs w:val="28"/>
        </w:rPr>
        <w:t xml:space="preserve"> </w:t>
      </w:r>
      <w:r w:rsidR="006A2EDE">
        <w:rPr>
          <w:rFonts w:ascii="Times New Roman" w:hAnsi="Times New Roman" w:cs="Times New Roman"/>
          <w:sz w:val="28"/>
          <w:szCs w:val="28"/>
        </w:rPr>
        <w:t xml:space="preserve">Запрещающие </w:t>
      </w:r>
      <w:r w:rsidR="00FB042F" w:rsidRPr="00FB042F">
        <w:rPr>
          <w:rFonts w:ascii="Times New Roman" w:hAnsi="Times New Roman" w:cs="Times New Roman"/>
          <w:sz w:val="28"/>
          <w:szCs w:val="28"/>
        </w:rPr>
        <w:t xml:space="preserve">знаки будут действовать на участке, который ведет к въезду во двор диспансера и далее на участках вдоль улицы. Такое решение принято для обеспечения проезда спецтранспорта и </w:t>
      </w:r>
      <w:r w:rsidR="006A2EDE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FB042F" w:rsidRPr="00FB042F">
        <w:rPr>
          <w:rFonts w:ascii="Times New Roman" w:hAnsi="Times New Roman" w:cs="Times New Roman"/>
          <w:sz w:val="28"/>
          <w:szCs w:val="28"/>
        </w:rPr>
        <w:t>пропускной способности</w:t>
      </w:r>
      <w:r w:rsidR="006A2EDE">
        <w:rPr>
          <w:rFonts w:ascii="Times New Roman" w:hAnsi="Times New Roman" w:cs="Times New Roman"/>
          <w:sz w:val="28"/>
          <w:szCs w:val="28"/>
        </w:rPr>
        <w:t xml:space="preserve"> улицы</w:t>
      </w:r>
      <w:bookmarkStart w:id="0" w:name="_GoBack"/>
      <w:bookmarkEnd w:id="0"/>
      <w:r w:rsidR="00FB042F" w:rsidRPr="00FB04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881E7" w14:textId="356472DE" w:rsidR="0095386C" w:rsidRPr="00FB042F" w:rsidRDefault="0095386C" w:rsidP="00922F06">
      <w:pPr>
        <w:jc w:val="both"/>
        <w:rPr>
          <w:rFonts w:ascii="Times New Roman" w:hAnsi="Times New Roman" w:cs="Times New Roman"/>
          <w:sz w:val="28"/>
          <w:szCs w:val="28"/>
        </w:rPr>
      </w:pPr>
      <w:r w:rsidRPr="00FB042F">
        <w:rPr>
          <w:rFonts w:ascii="Times New Roman" w:hAnsi="Times New Roman" w:cs="Times New Roman"/>
          <w:sz w:val="28"/>
          <w:szCs w:val="28"/>
        </w:rPr>
        <w:t>Ограничения вводятся с 25 ноября 2024 года и будут действовать в постоянном режиме. </w:t>
      </w:r>
    </w:p>
    <w:p w14:paraId="13AC6432" w14:textId="77777777" w:rsidR="0095386C" w:rsidRPr="00FB042F" w:rsidRDefault="0095386C" w:rsidP="00922F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BDB8F" w14:textId="77777777" w:rsidR="0095386C" w:rsidRPr="00FB042F" w:rsidRDefault="0095386C">
      <w:pPr>
        <w:rPr>
          <w:rFonts w:ascii="Times New Roman" w:hAnsi="Times New Roman" w:cs="Times New Roman"/>
          <w:sz w:val="28"/>
          <w:szCs w:val="28"/>
        </w:rPr>
      </w:pPr>
    </w:p>
    <w:sectPr w:rsidR="0095386C" w:rsidRPr="00FB042F" w:rsidSect="00922F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6C"/>
    <w:rsid w:val="002706A0"/>
    <w:rsid w:val="006A2EDE"/>
    <w:rsid w:val="00770F08"/>
    <w:rsid w:val="00922F06"/>
    <w:rsid w:val="0095386C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4CD6AB-98F6-4470-B987-8AA9B62A2F67}"/>
</file>

<file path=customXml/itemProps2.xml><?xml version="1.0" encoding="utf-8"?>
<ds:datastoreItem xmlns:ds="http://schemas.openxmlformats.org/officeDocument/2006/customXml" ds:itemID="{A2EE6AA8-F9F0-4DC6-B381-DC227CC0C2B7}"/>
</file>

<file path=customXml/itemProps3.xml><?xml version="1.0" encoding="utf-8"?>
<ds:datastoreItem xmlns:ds="http://schemas.openxmlformats.org/officeDocument/2006/customXml" ds:itemID="{E987ACCA-3E9A-4EC4-9A16-D4C1931CC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Олеся</dc:creator>
  <cp:keywords/>
  <dc:description/>
  <cp:lastModifiedBy>Трушкова Светлана Анатольевна</cp:lastModifiedBy>
  <cp:revision>4</cp:revision>
  <dcterms:created xsi:type="dcterms:W3CDTF">2024-11-08T09:56:00Z</dcterms:created>
  <dcterms:modified xsi:type="dcterms:W3CDTF">2024-11-08T10:28:00Z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